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EAB10" w14:textId="5035513F" w:rsidR="004B6E09" w:rsidRPr="003D0168" w:rsidRDefault="004B6E09" w:rsidP="004B6E09">
      <w:pPr>
        <w:tabs>
          <w:tab w:val="clear" w:pos="720"/>
        </w:tabs>
        <w:ind w:left="0"/>
        <w:jc w:val="both"/>
        <w:rPr>
          <w:rFonts w:ascii="Times New Roman" w:hAnsi="Times New Roman"/>
          <w:i/>
          <w:sz w:val="20"/>
          <w:szCs w:val="28"/>
        </w:rPr>
      </w:pPr>
      <w:r>
        <w:rPr>
          <w:rFonts w:ascii="Times New Roman" w:hAnsi="Times New Roman"/>
          <w:i/>
          <w:sz w:val="20"/>
          <w:szCs w:val="28"/>
        </w:rPr>
        <w:t>These</w:t>
      </w:r>
      <w:r w:rsidRPr="003D0168">
        <w:rPr>
          <w:rFonts w:ascii="Times New Roman" w:hAnsi="Times New Roman"/>
          <w:i/>
          <w:sz w:val="20"/>
          <w:szCs w:val="28"/>
        </w:rPr>
        <w:t xml:space="preserve"> Ground Lease </w:t>
      </w:r>
      <w:r>
        <w:rPr>
          <w:rFonts w:ascii="Times New Roman" w:hAnsi="Times New Roman"/>
          <w:i/>
          <w:sz w:val="20"/>
          <w:szCs w:val="28"/>
        </w:rPr>
        <w:t xml:space="preserve">Exhibits are </w:t>
      </w:r>
      <w:r w:rsidRPr="003D0168">
        <w:rPr>
          <w:rFonts w:ascii="Times New Roman" w:hAnsi="Times New Roman"/>
          <w:i/>
          <w:sz w:val="20"/>
          <w:szCs w:val="28"/>
        </w:rPr>
        <w:t xml:space="preserve">derived from the 2011 Grounded Solutions </w:t>
      </w:r>
      <w:r>
        <w:rPr>
          <w:rFonts w:ascii="Times New Roman" w:hAnsi="Times New Roman"/>
          <w:i/>
          <w:sz w:val="20"/>
          <w:szCs w:val="28"/>
        </w:rPr>
        <w:t xml:space="preserve">Network </w:t>
      </w:r>
      <w:r w:rsidRPr="003D0168">
        <w:rPr>
          <w:rFonts w:ascii="Times New Roman" w:hAnsi="Times New Roman"/>
          <w:i/>
          <w:sz w:val="20"/>
          <w:szCs w:val="28"/>
        </w:rPr>
        <w:t>Template Ground Lease and is published with the permission of Grounded Solutions</w:t>
      </w:r>
      <w:r>
        <w:rPr>
          <w:rFonts w:ascii="Times New Roman" w:hAnsi="Times New Roman"/>
          <w:i/>
          <w:sz w:val="20"/>
          <w:szCs w:val="28"/>
        </w:rPr>
        <w:t xml:space="preserve"> Network</w:t>
      </w:r>
      <w:r w:rsidRPr="003D0168">
        <w:rPr>
          <w:rFonts w:ascii="Times New Roman" w:hAnsi="Times New Roman"/>
          <w:i/>
          <w:sz w:val="20"/>
          <w:szCs w:val="28"/>
        </w:rPr>
        <w:t xml:space="preserve">. The template ground lease </w:t>
      </w:r>
      <w:r>
        <w:rPr>
          <w:rFonts w:ascii="Times New Roman" w:hAnsi="Times New Roman"/>
          <w:i/>
          <w:sz w:val="20"/>
          <w:szCs w:val="28"/>
        </w:rPr>
        <w:t xml:space="preserve">exhibits have </w:t>
      </w:r>
      <w:r w:rsidRPr="003D0168">
        <w:rPr>
          <w:rFonts w:ascii="Times New Roman" w:hAnsi="Times New Roman"/>
          <w:i/>
          <w:sz w:val="20"/>
          <w:szCs w:val="28"/>
        </w:rPr>
        <w:t xml:space="preserve">been modified for Texas law and modified to meet the goals and interests of Guadalupe Neighborhood Development Corporation, a nonprofit affordable housing provider based in Austin. Our publication of </w:t>
      </w:r>
      <w:r>
        <w:rPr>
          <w:rFonts w:ascii="Times New Roman" w:hAnsi="Times New Roman"/>
          <w:i/>
          <w:sz w:val="20"/>
          <w:szCs w:val="28"/>
        </w:rPr>
        <w:t xml:space="preserve">these </w:t>
      </w:r>
      <w:r w:rsidRPr="003D0168">
        <w:rPr>
          <w:rFonts w:ascii="Times New Roman" w:hAnsi="Times New Roman"/>
          <w:i/>
          <w:sz w:val="20"/>
          <w:szCs w:val="28"/>
        </w:rPr>
        <w:t xml:space="preserve">Ground Lease </w:t>
      </w:r>
      <w:r>
        <w:rPr>
          <w:rFonts w:ascii="Times New Roman" w:hAnsi="Times New Roman"/>
          <w:i/>
          <w:sz w:val="20"/>
          <w:szCs w:val="28"/>
        </w:rPr>
        <w:t xml:space="preserve">Exhibits is </w:t>
      </w:r>
      <w:r w:rsidRPr="003D0168">
        <w:rPr>
          <w:rFonts w:ascii="Times New Roman" w:hAnsi="Times New Roman"/>
          <w:i/>
          <w:sz w:val="20"/>
          <w:szCs w:val="28"/>
        </w:rPr>
        <w:t xml:space="preserve">not an endorsement by Grounded Solutions </w:t>
      </w:r>
      <w:r>
        <w:rPr>
          <w:rFonts w:ascii="Times New Roman" w:hAnsi="Times New Roman"/>
          <w:i/>
          <w:sz w:val="20"/>
          <w:szCs w:val="28"/>
        </w:rPr>
        <w:t xml:space="preserve">Network </w:t>
      </w:r>
      <w:r w:rsidRPr="003D0168">
        <w:rPr>
          <w:rFonts w:ascii="Times New Roman" w:hAnsi="Times New Roman"/>
          <w:i/>
          <w:sz w:val="20"/>
          <w:szCs w:val="28"/>
        </w:rPr>
        <w:t xml:space="preserve">of either </w:t>
      </w:r>
      <w:r>
        <w:rPr>
          <w:rFonts w:ascii="Times New Roman" w:hAnsi="Times New Roman"/>
          <w:i/>
          <w:sz w:val="20"/>
          <w:szCs w:val="28"/>
        </w:rPr>
        <w:t>these exhibits</w:t>
      </w:r>
      <w:r w:rsidRPr="003D0168">
        <w:rPr>
          <w:rFonts w:ascii="Times New Roman" w:hAnsi="Times New Roman"/>
          <w:i/>
          <w:sz w:val="20"/>
          <w:szCs w:val="28"/>
        </w:rPr>
        <w:t xml:space="preserve"> or the toolkit. We strongly encourage organizations preparing a ground lease to consult the Grounded Solutions </w:t>
      </w:r>
      <w:r>
        <w:rPr>
          <w:rFonts w:ascii="Times New Roman" w:hAnsi="Times New Roman"/>
          <w:i/>
          <w:sz w:val="20"/>
          <w:szCs w:val="28"/>
        </w:rPr>
        <w:t xml:space="preserve">Network </w:t>
      </w:r>
      <w:r w:rsidRPr="003D0168">
        <w:rPr>
          <w:rFonts w:ascii="Times New Roman" w:hAnsi="Times New Roman"/>
          <w:i/>
          <w:sz w:val="20"/>
          <w:szCs w:val="28"/>
        </w:rPr>
        <w:t xml:space="preserve">website </w:t>
      </w:r>
      <w:bookmarkStart w:id="0" w:name="_GoBack"/>
      <w:bookmarkEnd w:id="0"/>
      <w:r w:rsidRPr="003D0168">
        <w:rPr>
          <w:rFonts w:ascii="Times New Roman" w:hAnsi="Times New Roman"/>
          <w:i/>
          <w:sz w:val="20"/>
          <w:szCs w:val="28"/>
        </w:rPr>
        <w:t xml:space="preserve">at </w:t>
      </w:r>
      <w:hyperlink r:id="rId12" w:history="1">
        <w:r w:rsidRPr="003D0168">
          <w:rPr>
            <w:rStyle w:val="Hyperlink"/>
            <w:rFonts w:ascii="Times New Roman" w:hAnsi="Times New Roman"/>
            <w:i/>
            <w:sz w:val="20"/>
            <w:szCs w:val="28"/>
          </w:rPr>
          <w:t>www.groundedsolutions.org</w:t>
        </w:r>
      </w:hyperlink>
      <w:r w:rsidRPr="003D0168">
        <w:rPr>
          <w:rFonts w:ascii="Times New Roman" w:hAnsi="Times New Roman"/>
          <w:i/>
          <w:sz w:val="20"/>
          <w:szCs w:val="28"/>
        </w:rPr>
        <w:t xml:space="preserve"> for updates and modifications to their template ground lease.</w:t>
      </w:r>
    </w:p>
    <w:p w14:paraId="3B4A2831" w14:textId="77777777" w:rsidR="004B6E09" w:rsidRDefault="004B6E09" w:rsidP="00F06045">
      <w:pPr>
        <w:pStyle w:val="BodyText"/>
        <w:spacing w:before="0"/>
        <w:ind w:left="0"/>
        <w:jc w:val="center"/>
        <w:outlineLvl w:val="0"/>
        <w:rPr>
          <w:rFonts w:ascii="Times New Roman" w:hAnsi="Times New Roman"/>
          <w:b/>
          <w:sz w:val="28"/>
          <w:u w:val="single"/>
        </w:rPr>
      </w:pPr>
    </w:p>
    <w:p w14:paraId="57CB401F" w14:textId="04F16206" w:rsidR="00464ED2" w:rsidRPr="002468E5" w:rsidRDefault="00464ED2" w:rsidP="00F06045">
      <w:pPr>
        <w:pStyle w:val="BodyText"/>
        <w:spacing w:before="0"/>
        <w:ind w:left="0"/>
        <w:jc w:val="center"/>
        <w:outlineLvl w:val="0"/>
        <w:rPr>
          <w:rFonts w:ascii="Times New Roman" w:hAnsi="Times New Roman"/>
          <w:b/>
          <w:color w:val="FF0000"/>
          <w:sz w:val="28"/>
          <w:u w:val="single"/>
        </w:rPr>
      </w:pPr>
      <w:r w:rsidRPr="00BD3A0C">
        <w:rPr>
          <w:rFonts w:ascii="Times New Roman" w:hAnsi="Times New Roman"/>
          <w:b/>
          <w:sz w:val="28"/>
          <w:u w:val="single"/>
        </w:rPr>
        <w:t>EXHIBIT</w:t>
      </w:r>
      <w:r w:rsidR="00A86B76">
        <w:rPr>
          <w:rFonts w:ascii="Times New Roman" w:hAnsi="Times New Roman"/>
          <w:b/>
          <w:sz w:val="28"/>
          <w:u w:val="single"/>
        </w:rPr>
        <w:t xml:space="preserve"> 1</w:t>
      </w:r>
      <w:r w:rsidRPr="00BD3A0C">
        <w:rPr>
          <w:rFonts w:ascii="Times New Roman" w:hAnsi="Times New Roman"/>
          <w:b/>
          <w:sz w:val="28"/>
          <w:u w:val="single"/>
        </w:rPr>
        <w:t>: Letters of Stipulation and Acknowledgmen</w:t>
      </w:r>
      <w:r>
        <w:rPr>
          <w:rFonts w:ascii="Times New Roman" w:hAnsi="Times New Roman"/>
          <w:b/>
          <w:sz w:val="28"/>
          <w:u w:val="single"/>
        </w:rPr>
        <w:t>t</w:t>
      </w:r>
    </w:p>
    <w:p w14:paraId="2B67D26F" w14:textId="77777777" w:rsidR="00464ED2" w:rsidRDefault="00464ED2" w:rsidP="00464ED2">
      <w:pPr>
        <w:pStyle w:val="BodyText"/>
        <w:spacing w:before="0"/>
        <w:ind w:left="0"/>
        <w:jc w:val="center"/>
        <w:rPr>
          <w:rFonts w:ascii="Times New Roman" w:hAnsi="Times New Roman"/>
          <w:b/>
          <w:sz w:val="28"/>
          <w:u w:val="single"/>
        </w:rPr>
      </w:pPr>
    </w:p>
    <w:p w14:paraId="4900B8C0" w14:textId="77777777" w:rsidR="00464ED2" w:rsidRPr="00BD3A0C" w:rsidRDefault="00464ED2" w:rsidP="00F06045">
      <w:pPr>
        <w:pStyle w:val="BodyText"/>
        <w:spacing w:before="0"/>
        <w:ind w:left="0"/>
        <w:jc w:val="center"/>
        <w:outlineLvl w:val="0"/>
        <w:rPr>
          <w:rFonts w:ascii="Times New Roman" w:hAnsi="Times New Roman"/>
          <w:b/>
          <w:sz w:val="28"/>
          <w:u w:val="single"/>
        </w:rPr>
      </w:pPr>
      <w:r w:rsidRPr="00BD3A0C">
        <w:rPr>
          <w:rFonts w:ascii="Times New Roman" w:hAnsi="Times New Roman"/>
          <w:b/>
          <w:bCs/>
        </w:rPr>
        <w:t>Letter of Stipulation</w:t>
      </w:r>
    </w:p>
    <w:p w14:paraId="3BBC8214" w14:textId="77777777" w:rsidR="00464ED2" w:rsidRPr="004B484C" w:rsidRDefault="00464ED2" w:rsidP="00464ED2">
      <w:pPr>
        <w:pStyle w:val="BodyText"/>
        <w:spacing w:before="0"/>
        <w:jc w:val="both"/>
        <w:rPr>
          <w:rFonts w:ascii="Times New Roman" w:hAnsi="Times New Roman"/>
          <w:sz w:val="16"/>
        </w:rPr>
      </w:pPr>
    </w:p>
    <w:p w14:paraId="49D71B6C" w14:textId="77777777" w:rsidR="00650DF9" w:rsidRDefault="00464ED2" w:rsidP="00650DF9">
      <w:pPr>
        <w:pStyle w:val="BodyText"/>
        <w:tabs>
          <w:tab w:val="clear" w:pos="1008"/>
        </w:tabs>
        <w:spacing w:before="0"/>
        <w:ind w:left="0"/>
        <w:jc w:val="both"/>
        <w:rPr>
          <w:rFonts w:ascii="Times New Roman" w:hAnsi="Times New Roman"/>
        </w:rPr>
      </w:pPr>
      <w:r w:rsidRPr="00BD3A0C">
        <w:rPr>
          <w:rFonts w:ascii="Times New Roman" w:hAnsi="Times New Roman"/>
        </w:rPr>
        <w:t>To:</w:t>
      </w:r>
      <w:r w:rsidRPr="00BD3A0C">
        <w:rPr>
          <w:rFonts w:ascii="Times New Roman" w:hAnsi="Times New Roman"/>
        </w:rPr>
        <w:tab/>
        <w:t>Guadalupe Neighborhood Development Corporation (“</w:t>
      </w:r>
      <w:r w:rsidRPr="00A13FC1">
        <w:rPr>
          <w:rFonts w:ascii="Times New Roman" w:hAnsi="Times New Roman"/>
          <w:i/>
        </w:rPr>
        <w:t>GNDC</w:t>
      </w:r>
      <w:r w:rsidRPr="00BD3A0C">
        <w:rPr>
          <w:rFonts w:ascii="Times New Roman" w:hAnsi="Times New Roman"/>
        </w:rPr>
        <w:t>”)</w:t>
      </w:r>
    </w:p>
    <w:p w14:paraId="5C43D620" w14:textId="77777777" w:rsidR="00650DF9" w:rsidRDefault="00650DF9" w:rsidP="00F06045">
      <w:pPr>
        <w:pStyle w:val="BodyText"/>
        <w:tabs>
          <w:tab w:val="clear" w:pos="1008"/>
        </w:tabs>
        <w:ind w:left="0"/>
        <w:jc w:val="both"/>
        <w:outlineLvl w:val="0"/>
        <w:rPr>
          <w:rFonts w:ascii="Times New Roman" w:hAnsi="Times New Roman"/>
        </w:rPr>
      </w:pPr>
      <w:r>
        <w:rPr>
          <w:rFonts w:ascii="Times New Roman" w:hAnsi="Times New Roman"/>
        </w:rPr>
        <w:t>From:   __________________________________________</w:t>
      </w:r>
    </w:p>
    <w:p w14:paraId="317A65F0" w14:textId="7D420BC0" w:rsidR="00464ED2" w:rsidRDefault="00464ED2" w:rsidP="00464ED2">
      <w:pPr>
        <w:pStyle w:val="BodyText"/>
        <w:tabs>
          <w:tab w:val="clear" w:pos="1008"/>
        </w:tabs>
        <w:ind w:left="0"/>
        <w:jc w:val="both"/>
        <w:rPr>
          <w:rFonts w:ascii="Times New Roman" w:hAnsi="Times New Roman"/>
        </w:rPr>
      </w:pPr>
      <w:r>
        <w:rPr>
          <w:rFonts w:ascii="Times New Roman" w:hAnsi="Times New Roman"/>
        </w:rPr>
        <w:t>Date:</w:t>
      </w:r>
      <w:r>
        <w:rPr>
          <w:rFonts w:ascii="Times New Roman" w:hAnsi="Times New Roman"/>
        </w:rPr>
        <w:tab/>
        <w:t xml:space="preserve">_________________________, </w:t>
      </w:r>
      <w:r w:rsidR="001D07D0">
        <w:rPr>
          <w:rFonts w:ascii="Times New Roman" w:hAnsi="Times New Roman"/>
        </w:rPr>
        <w:t>20</w:t>
      </w:r>
      <w:r w:rsidR="00BF566B">
        <w:rPr>
          <w:rFonts w:ascii="Times New Roman" w:hAnsi="Times New Roman"/>
        </w:rPr>
        <w:t>_</w:t>
      </w:r>
      <w:r w:rsidR="00AD0AB9">
        <w:rPr>
          <w:rFonts w:ascii="Times New Roman" w:hAnsi="Times New Roman"/>
        </w:rPr>
        <w:t>_</w:t>
      </w:r>
      <w:r w:rsidR="00BF566B">
        <w:rPr>
          <w:rFonts w:ascii="Times New Roman" w:hAnsi="Times New Roman"/>
        </w:rPr>
        <w:t>_</w:t>
      </w:r>
    </w:p>
    <w:p w14:paraId="3FA579A3" w14:textId="77777777" w:rsidR="00464ED2" w:rsidRPr="004B484C" w:rsidRDefault="00464ED2" w:rsidP="00464ED2">
      <w:pPr>
        <w:pStyle w:val="BodyText"/>
        <w:tabs>
          <w:tab w:val="clear" w:pos="1008"/>
        </w:tabs>
        <w:ind w:left="0"/>
        <w:jc w:val="both"/>
        <w:rPr>
          <w:rFonts w:ascii="Times New Roman" w:hAnsi="Times New Roman"/>
          <w:sz w:val="16"/>
        </w:rPr>
      </w:pPr>
    </w:p>
    <w:p w14:paraId="4A3826B3" w14:textId="2E8CE8BE" w:rsidR="00464ED2" w:rsidRPr="00BD3A0C" w:rsidRDefault="00464ED2" w:rsidP="00464ED2">
      <w:pPr>
        <w:pStyle w:val="BodyText"/>
        <w:tabs>
          <w:tab w:val="clear" w:pos="1008"/>
        </w:tabs>
        <w:ind w:left="0"/>
        <w:jc w:val="both"/>
        <w:rPr>
          <w:rFonts w:ascii="Times New Roman" w:hAnsi="Times New Roman"/>
        </w:rPr>
      </w:pPr>
      <w:r w:rsidRPr="00BD3A0C">
        <w:rPr>
          <w:rFonts w:ascii="Times New Roman" w:hAnsi="Times New Roman"/>
        </w:rPr>
        <w:t>This letter is given to GNDC to become an exhibit to a Lease between GNDC and m</w:t>
      </w:r>
      <w:r>
        <w:rPr>
          <w:rFonts w:ascii="Times New Roman" w:hAnsi="Times New Roman"/>
        </w:rPr>
        <w:t>yself</w:t>
      </w:r>
      <w:r w:rsidRPr="00BD3A0C">
        <w:rPr>
          <w:rFonts w:ascii="Times New Roman" w:hAnsi="Times New Roman"/>
        </w:rPr>
        <w:t>. I will be leasing a parcel of land fr</w:t>
      </w:r>
      <w:r w:rsidR="000810A9">
        <w:rPr>
          <w:rFonts w:ascii="Times New Roman" w:hAnsi="Times New Roman"/>
        </w:rPr>
        <w:t>om GNDC and will be buying the H</w:t>
      </w:r>
      <w:r w:rsidRPr="00BD3A0C">
        <w:rPr>
          <w:rFonts w:ascii="Times New Roman" w:hAnsi="Times New Roman"/>
        </w:rPr>
        <w:t>ome that sits on that parcel of land. I will therefor</w:t>
      </w:r>
      <w:r w:rsidR="008C628A">
        <w:rPr>
          <w:rFonts w:ascii="Times New Roman" w:hAnsi="Times New Roman"/>
        </w:rPr>
        <w:t xml:space="preserve">e become what is described in the Lease </w:t>
      </w:r>
      <w:r w:rsidRPr="00BD3A0C">
        <w:rPr>
          <w:rFonts w:ascii="Times New Roman" w:hAnsi="Times New Roman"/>
        </w:rPr>
        <w:t>as a “</w:t>
      </w:r>
      <w:r w:rsidR="008C628A">
        <w:rPr>
          <w:rFonts w:ascii="Times New Roman" w:hAnsi="Times New Roman"/>
        </w:rPr>
        <w:t>H</w:t>
      </w:r>
      <w:r w:rsidRPr="00BD3A0C">
        <w:rPr>
          <w:rFonts w:ascii="Times New Roman" w:hAnsi="Times New Roman"/>
        </w:rPr>
        <w:t>omeowner.”</w:t>
      </w:r>
      <w:r w:rsidR="008D5D3E">
        <w:rPr>
          <w:rFonts w:ascii="Times New Roman" w:hAnsi="Times New Roman"/>
        </w:rPr>
        <w:t xml:space="preserve"> </w:t>
      </w:r>
      <w:r w:rsidR="00874B24">
        <w:rPr>
          <w:rFonts w:ascii="Times New Roman" w:hAnsi="Times New Roman"/>
        </w:rPr>
        <w:t>I am</w:t>
      </w:r>
      <w:r w:rsidR="000810A9">
        <w:rPr>
          <w:rFonts w:ascii="Times New Roman" w:hAnsi="Times New Roman"/>
        </w:rPr>
        <w:t xml:space="preserve"> buying the Home</w:t>
      </w:r>
      <w:r w:rsidR="008D5D3E">
        <w:rPr>
          <w:rFonts w:ascii="Times New Roman" w:hAnsi="Times New Roman"/>
        </w:rPr>
        <w:t xml:space="preserve"> and agreeing to abide by the Lease freely, without pressure from other parties, and with the intent of receiving certain benefits, as described here and in the Lease.</w:t>
      </w:r>
    </w:p>
    <w:p w14:paraId="67317B9D" w14:textId="3D25A281" w:rsidR="00464ED2" w:rsidRPr="00BD3A0C" w:rsidRDefault="00464ED2" w:rsidP="00464ED2">
      <w:pPr>
        <w:pStyle w:val="BodyText"/>
        <w:tabs>
          <w:tab w:val="clear" w:pos="1008"/>
        </w:tabs>
        <w:ind w:left="0"/>
        <w:jc w:val="both"/>
        <w:rPr>
          <w:rFonts w:ascii="Times New Roman" w:hAnsi="Times New Roman"/>
        </w:rPr>
      </w:pPr>
      <w:r w:rsidRPr="00BD3A0C">
        <w:rPr>
          <w:rFonts w:ascii="Times New Roman" w:hAnsi="Times New Roman"/>
        </w:rPr>
        <w:t>A representative of a HUD-certified homebuyer counseling organization</w:t>
      </w:r>
      <w:r>
        <w:rPr>
          <w:rFonts w:ascii="Times New Roman" w:hAnsi="Times New Roman"/>
        </w:rPr>
        <w:t xml:space="preserve">, </w:t>
      </w:r>
      <w:r w:rsidR="009A5BBD">
        <w:rPr>
          <w:rFonts w:ascii="Times New Roman" w:hAnsi="Times New Roman"/>
        </w:rPr>
        <w:t>________________________</w:t>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DF743F" w:rsidRPr="00BD3A0C">
        <w:rPr>
          <w:rFonts w:ascii="Times New Roman" w:hAnsi="Times New Roman"/>
        </w:rPr>
        <w:t xml:space="preserve">, </w:t>
      </w:r>
      <w:r w:rsidRPr="00BD3A0C">
        <w:rPr>
          <w:rFonts w:ascii="Times New Roman" w:hAnsi="Times New Roman"/>
        </w:rPr>
        <w:t xml:space="preserve">has explained to me the terms and conditions of the Lease and other legal documents that are part of this transaction. I understand the way these terms and conditions will affect my rights as a </w:t>
      </w:r>
      <w:r w:rsidR="008C628A">
        <w:rPr>
          <w:rFonts w:ascii="Times New Roman" w:hAnsi="Times New Roman"/>
        </w:rPr>
        <w:t xml:space="preserve">CLT </w:t>
      </w:r>
      <w:r w:rsidRPr="00BD3A0C">
        <w:rPr>
          <w:rFonts w:ascii="Times New Roman" w:hAnsi="Times New Roman"/>
        </w:rPr>
        <w:t>homeowner, now and in the future.</w:t>
      </w:r>
    </w:p>
    <w:p w14:paraId="70602706" w14:textId="77777777" w:rsidR="00464ED2" w:rsidRDefault="00464ED2" w:rsidP="00464ED2">
      <w:pPr>
        <w:pStyle w:val="BodyText"/>
        <w:tabs>
          <w:tab w:val="clear" w:pos="1008"/>
        </w:tabs>
        <w:ind w:left="0"/>
        <w:jc w:val="both"/>
        <w:rPr>
          <w:rFonts w:ascii="Times New Roman" w:hAnsi="Times New Roman"/>
        </w:rPr>
      </w:pPr>
      <w:r w:rsidRPr="00BD3A0C">
        <w:rPr>
          <w:rFonts w:ascii="Times New Roman" w:hAnsi="Times New Roman"/>
        </w:rPr>
        <w:t xml:space="preserve">In particular, I understand and </w:t>
      </w:r>
      <w:r>
        <w:rPr>
          <w:rFonts w:ascii="Times New Roman" w:hAnsi="Times New Roman"/>
        </w:rPr>
        <w:t>agree with the following points:</w:t>
      </w:r>
    </w:p>
    <w:p w14:paraId="33C60E16" w14:textId="47053327" w:rsidR="00464ED2" w:rsidRPr="00BD3A0C" w:rsidRDefault="00464ED2" w:rsidP="00464ED2">
      <w:pPr>
        <w:pStyle w:val="BodyText"/>
        <w:numPr>
          <w:ilvl w:val="0"/>
          <w:numId w:val="20"/>
        </w:numPr>
        <w:tabs>
          <w:tab w:val="clear" w:pos="1008"/>
        </w:tabs>
        <w:jc w:val="both"/>
        <w:rPr>
          <w:rFonts w:ascii="Times New Roman" w:hAnsi="Times New Roman"/>
        </w:rPr>
      </w:pPr>
      <w:r w:rsidRPr="00BD3A0C">
        <w:rPr>
          <w:rFonts w:ascii="Times New Roman" w:hAnsi="Times New Roman"/>
        </w:rPr>
        <w:t>One of the goals of GNDC is to keep</w:t>
      </w:r>
      <w:r w:rsidR="008C628A">
        <w:rPr>
          <w:rFonts w:ascii="Times New Roman" w:hAnsi="Times New Roman"/>
        </w:rPr>
        <w:t xml:space="preserve"> CLT</w:t>
      </w:r>
      <w:r w:rsidRPr="00BD3A0C">
        <w:rPr>
          <w:rFonts w:ascii="Times New Roman" w:hAnsi="Times New Roman"/>
        </w:rPr>
        <w:t xml:space="preserve"> homes affordable for very low to moderate income households from one </w:t>
      </w:r>
      <w:r w:rsidR="008C628A">
        <w:rPr>
          <w:rFonts w:ascii="Times New Roman" w:hAnsi="Times New Roman"/>
        </w:rPr>
        <w:t xml:space="preserve">CLT </w:t>
      </w:r>
      <w:r w:rsidRPr="00BD3A0C">
        <w:rPr>
          <w:rFonts w:ascii="Times New Roman" w:hAnsi="Times New Roman"/>
        </w:rPr>
        <w:t xml:space="preserve">homeowner to the next. I support this goal as a </w:t>
      </w:r>
      <w:r w:rsidR="008C628A">
        <w:rPr>
          <w:rFonts w:ascii="Times New Roman" w:hAnsi="Times New Roman"/>
        </w:rPr>
        <w:t xml:space="preserve">CLT </w:t>
      </w:r>
      <w:r w:rsidRPr="00BD3A0C">
        <w:rPr>
          <w:rFonts w:ascii="Times New Roman" w:hAnsi="Times New Roman"/>
        </w:rPr>
        <w:t>homeowner.</w:t>
      </w:r>
    </w:p>
    <w:p w14:paraId="5017340A" w14:textId="6273DD1F" w:rsidR="00464ED2" w:rsidRPr="00BD3A0C" w:rsidRDefault="00464ED2" w:rsidP="00464ED2">
      <w:pPr>
        <w:pStyle w:val="BodyText"/>
        <w:numPr>
          <w:ilvl w:val="0"/>
          <w:numId w:val="20"/>
        </w:numPr>
        <w:tabs>
          <w:tab w:val="clear" w:pos="1008"/>
        </w:tabs>
        <w:jc w:val="both"/>
        <w:rPr>
          <w:rFonts w:ascii="Times New Roman" w:hAnsi="Times New Roman"/>
        </w:rPr>
      </w:pPr>
      <w:r w:rsidRPr="00BD3A0C">
        <w:rPr>
          <w:rFonts w:ascii="Times New Roman" w:hAnsi="Times New Roman"/>
        </w:rPr>
        <w:t xml:space="preserve">The terms and conditions of my Lease will keep </w:t>
      </w:r>
      <w:r>
        <w:rPr>
          <w:rFonts w:ascii="Times New Roman" w:hAnsi="Times New Roman"/>
        </w:rPr>
        <w:t>my home affordable for future “I</w:t>
      </w:r>
      <w:r w:rsidRPr="00BD3A0C">
        <w:rPr>
          <w:rFonts w:ascii="Times New Roman" w:hAnsi="Times New Roman"/>
        </w:rPr>
        <w:t>ncome-qualifi</w:t>
      </w:r>
      <w:r>
        <w:rPr>
          <w:rFonts w:ascii="Times New Roman" w:hAnsi="Times New Roman"/>
        </w:rPr>
        <w:t>ed P</w:t>
      </w:r>
      <w:r w:rsidRPr="00BD3A0C">
        <w:rPr>
          <w:rFonts w:ascii="Times New Roman" w:hAnsi="Times New Roman"/>
        </w:rPr>
        <w:t>ersons” (as defined in the Lease). If and when I want to sell my home, the Lease requires that I sell it either to GNDC or to an</w:t>
      </w:r>
      <w:r>
        <w:rPr>
          <w:rFonts w:ascii="Times New Roman" w:hAnsi="Times New Roman"/>
        </w:rPr>
        <w:t xml:space="preserve"> I</w:t>
      </w:r>
      <w:r w:rsidRPr="00BD3A0C">
        <w:rPr>
          <w:rFonts w:ascii="Times New Roman" w:hAnsi="Times New Roman"/>
        </w:rPr>
        <w:t xml:space="preserve">ncome-qualified </w:t>
      </w:r>
      <w:r>
        <w:rPr>
          <w:rFonts w:ascii="Times New Roman" w:hAnsi="Times New Roman"/>
        </w:rPr>
        <w:t>P</w:t>
      </w:r>
      <w:r w:rsidRPr="00BD3A0C">
        <w:rPr>
          <w:rFonts w:ascii="Times New Roman" w:hAnsi="Times New Roman"/>
        </w:rPr>
        <w:t>erson. The terms and conditions of the Lease also limit the price for which I can sell the home</w:t>
      </w:r>
      <w:r w:rsidR="00D75D88">
        <w:rPr>
          <w:rFonts w:ascii="Times New Roman" w:hAnsi="Times New Roman"/>
        </w:rPr>
        <w:t xml:space="preserve"> to the limited resale price</w:t>
      </w:r>
      <w:r w:rsidRPr="00BD3A0C">
        <w:rPr>
          <w:rFonts w:ascii="Times New Roman" w:hAnsi="Times New Roman"/>
        </w:rPr>
        <w:t xml:space="preserve">, in order to keep it affordable for such </w:t>
      </w:r>
      <w:r>
        <w:rPr>
          <w:rFonts w:ascii="Times New Roman" w:hAnsi="Times New Roman"/>
        </w:rPr>
        <w:t>I</w:t>
      </w:r>
      <w:r w:rsidRPr="00BD3A0C">
        <w:rPr>
          <w:rFonts w:ascii="Times New Roman" w:hAnsi="Times New Roman"/>
        </w:rPr>
        <w:t xml:space="preserve">ncome-qualified </w:t>
      </w:r>
      <w:r>
        <w:rPr>
          <w:rFonts w:ascii="Times New Roman" w:hAnsi="Times New Roman"/>
        </w:rPr>
        <w:t>P</w:t>
      </w:r>
      <w:r w:rsidRPr="00BD3A0C">
        <w:rPr>
          <w:rFonts w:ascii="Times New Roman" w:hAnsi="Times New Roman"/>
        </w:rPr>
        <w:t xml:space="preserve">ersons. </w:t>
      </w:r>
    </w:p>
    <w:p w14:paraId="25343981" w14:textId="093B5834" w:rsidR="00C16B5A" w:rsidRDefault="00C16B5A" w:rsidP="00464ED2">
      <w:pPr>
        <w:pStyle w:val="BodyText"/>
        <w:numPr>
          <w:ilvl w:val="0"/>
          <w:numId w:val="20"/>
        </w:numPr>
        <w:tabs>
          <w:tab w:val="clear" w:pos="1008"/>
        </w:tabs>
        <w:jc w:val="both"/>
        <w:rPr>
          <w:rFonts w:ascii="Times New Roman" w:hAnsi="Times New Roman"/>
        </w:rPr>
      </w:pPr>
      <w:r>
        <w:rPr>
          <w:rFonts w:ascii="Times New Roman" w:hAnsi="Times New Roman"/>
        </w:rPr>
        <w:t>GNDC is the</w:t>
      </w:r>
      <w:r w:rsidR="000810A9">
        <w:rPr>
          <w:rFonts w:ascii="Times New Roman" w:hAnsi="Times New Roman"/>
        </w:rPr>
        <w:t xml:space="preserve"> owner of the Leased L</w:t>
      </w:r>
      <w:r>
        <w:rPr>
          <w:rFonts w:ascii="Times New Roman" w:hAnsi="Times New Roman"/>
        </w:rPr>
        <w:t xml:space="preserve">and on which the </w:t>
      </w:r>
      <w:r w:rsidR="000810A9">
        <w:rPr>
          <w:rFonts w:ascii="Times New Roman" w:hAnsi="Times New Roman"/>
        </w:rPr>
        <w:t>Home I am buying is</w:t>
      </w:r>
      <w:r>
        <w:rPr>
          <w:rFonts w:ascii="Times New Roman" w:hAnsi="Times New Roman"/>
        </w:rPr>
        <w:t xml:space="preserve"> located.</w:t>
      </w:r>
    </w:p>
    <w:p w14:paraId="5F8EC37B" w14:textId="77777777" w:rsidR="00464ED2" w:rsidRPr="00BD3A0C" w:rsidRDefault="00464ED2" w:rsidP="00464ED2">
      <w:pPr>
        <w:pStyle w:val="BodyText"/>
        <w:numPr>
          <w:ilvl w:val="0"/>
          <w:numId w:val="20"/>
        </w:numPr>
        <w:tabs>
          <w:tab w:val="clear" w:pos="1008"/>
        </w:tabs>
        <w:jc w:val="both"/>
        <w:rPr>
          <w:rFonts w:ascii="Times New Roman" w:hAnsi="Times New Roman"/>
        </w:rPr>
      </w:pPr>
      <w:r w:rsidRPr="00BD3A0C">
        <w:rPr>
          <w:rFonts w:ascii="Times New Roman" w:hAnsi="Times New Roman"/>
        </w:rPr>
        <w:t>It is also a goal of GNDC to promote resident ownership. For this reason, my Lease requires that if my family and I move out of our home permanently, we must sell it. We cannot continue to own it as absentee owners.</w:t>
      </w:r>
    </w:p>
    <w:p w14:paraId="02EE39AD" w14:textId="668FD6F0" w:rsidR="00464ED2" w:rsidRPr="00BD3A0C" w:rsidRDefault="00464ED2" w:rsidP="00464ED2">
      <w:pPr>
        <w:pStyle w:val="BodyText"/>
        <w:numPr>
          <w:ilvl w:val="0"/>
          <w:numId w:val="20"/>
        </w:numPr>
        <w:tabs>
          <w:tab w:val="clear" w:pos="1008"/>
        </w:tabs>
        <w:jc w:val="both"/>
        <w:rPr>
          <w:rFonts w:ascii="Times New Roman" w:hAnsi="Times New Roman"/>
        </w:rPr>
      </w:pPr>
      <w:r w:rsidRPr="00BD3A0C">
        <w:rPr>
          <w:rFonts w:ascii="Times New Roman" w:hAnsi="Times New Roman"/>
        </w:rPr>
        <w:t xml:space="preserve">I understand that </w:t>
      </w:r>
      <w:r w:rsidR="00FB3A6B">
        <w:rPr>
          <w:rFonts w:ascii="Times New Roman" w:hAnsi="Times New Roman"/>
        </w:rPr>
        <w:t xml:space="preserve">upon my death </w:t>
      </w:r>
      <w:r w:rsidRPr="00BD3A0C">
        <w:rPr>
          <w:rFonts w:ascii="Times New Roman" w:hAnsi="Times New Roman"/>
        </w:rPr>
        <w:t>I can le</w:t>
      </w:r>
      <w:r w:rsidR="00FB3A6B">
        <w:rPr>
          <w:rFonts w:ascii="Times New Roman" w:hAnsi="Times New Roman"/>
        </w:rPr>
        <w:t>ave my home to my spouse,</w:t>
      </w:r>
      <w:r w:rsidRPr="00BD3A0C">
        <w:rPr>
          <w:rFonts w:ascii="Times New Roman" w:hAnsi="Times New Roman"/>
        </w:rPr>
        <w:t xml:space="preserve"> </w:t>
      </w:r>
      <w:r w:rsidR="00D75D88">
        <w:rPr>
          <w:rFonts w:ascii="Times New Roman" w:hAnsi="Times New Roman"/>
        </w:rPr>
        <w:t>parents</w:t>
      </w:r>
      <w:r w:rsidR="00FB3A6B">
        <w:rPr>
          <w:rFonts w:ascii="Times New Roman" w:hAnsi="Times New Roman"/>
        </w:rPr>
        <w:t xml:space="preserve">, </w:t>
      </w:r>
      <w:r w:rsidRPr="00BD3A0C">
        <w:rPr>
          <w:rFonts w:ascii="Times New Roman" w:hAnsi="Times New Roman"/>
        </w:rPr>
        <w:t xml:space="preserve">children, or </w:t>
      </w:r>
      <w:r w:rsidR="00FB3A6B">
        <w:rPr>
          <w:rFonts w:ascii="Times New Roman" w:hAnsi="Times New Roman"/>
        </w:rPr>
        <w:t>grandchild</w:t>
      </w:r>
      <w:r w:rsidR="00162FE7">
        <w:rPr>
          <w:rFonts w:ascii="Times New Roman" w:hAnsi="Times New Roman"/>
        </w:rPr>
        <w:t>ren</w:t>
      </w:r>
      <w:r w:rsidR="00FB3A6B">
        <w:rPr>
          <w:rFonts w:ascii="Times New Roman" w:hAnsi="Times New Roman"/>
        </w:rPr>
        <w:t xml:space="preserve">, and </w:t>
      </w:r>
      <w:r w:rsidR="00FB3A6B" w:rsidRPr="00BD3A0C">
        <w:rPr>
          <w:rFonts w:ascii="Times New Roman" w:hAnsi="Times New Roman"/>
        </w:rPr>
        <w:t>these individuals can own</w:t>
      </w:r>
      <w:r w:rsidR="00D75D88">
        <w:rPr>
          <w:rFonts w:ascii="Times New Roman" w:hAnsi="Times New Roman"/>
        </w:rPr>
        <w:t xml:space="preserve"> and occupy the home, as long as they meet GNDC’s requirements</w:t>
      </w:r>
      <w:r w:rsidR="00FB3A6B" w:rsidRPr="00BD3A0C">
        <w:rPr>
          <w:rFonts w:ascii="Times New Roman" w:hAnsi="Times New Roman"/>
        </w:rPr>
        <w:t xml:space="preserve"> and</w:t>
      </w:r>
      <w:r w:rsidR="00D75D88">
        <w:rPr>
          <w:rFonts w:ascii="Times New Roman" w:hAnsi="Times New Roman"/>
        </w:rPr>
        <w:t xml:space="preserve"> agree to enter into and abide by a new</w:t>
      </w:r>
      <w:r w:rsidR="00FB3A6B" w:rsidRPr="00BD3A0C">
        <w:rPr>
          <w:rFonts w:ascii="Times New Roman" w:hAnsi="Times New Roman"/>
        </w:rPr>
        <w:t xml:space="preserve"> Lease, or they can sell it on the terms permitted by the Lease.</w:t>
      </w:r>
      <w:r w:rsidR="00FB3A6B">
        <w:rPr>
          <w:rFonts w:ascii="Times New Roman" w:hAnsi="Times New Roman"/>
        </w:rPr>
        <w:t xml:space="preserve"> </w:t>
      </w:r>
      <w:r w:rsidR="00162FE7">
        <w:rPr>
          <w:rFonts w:ascii="Times New Roman" w:hAnsi="Times New Roman"/>
        </w:rPr>
        <w:t>Alternatively</w:t>
      </w:r>
      <w:r w:rsidR="00FB3A6B">
        <w:rPr>
          <w:rFonts w:ascii="Times New Roman" w:hAnsi="Times New Roman"/>
        </w:rPr>
        <w:t xml:space="preserve">, I can leave my home to any other heirs </w:t>
      </w:r>
      <w:r w:rsidRPr="00BD3A0C">
        <w:rPr>
          <w:rFonts w:ascii="Times New Roman" w:hAnsi="Times New Roman"/>
        </w:rPr>
        <w:lastRenderedPageBreak/>
        <w:t>who</w:t>
      </w:r>
      <w:r w:rsidR="00162FE7">
        <w:rPr>
          <w:rFonts w:ascii="Times New Roman" w:hAnsi="Times New Roman"/>
        </w:rPr>
        <w:t xml:space="preserve"> agree to abide by the terms of the </w:t>
      </w:r>
      <w:r w:rsidR="00BF566B">
        <w:rPr>
          <w:rFonts w:ascii="Times New Roman" w:hAnsi="Times New Roman"/>
        </w:rPr>
        <w:t>L</w:t>
      </w:r>
      <w:r w:rsidR="00162FE7">
        <w:rPr>
          <w:rFonts w:ascii="Times New Roman" w:hAnsi="Times New Roman"/>
        </w:rPr>
        <w:t xml:space="preserve">ease and </w:t>
      </w:r>
      <w:r w:rsidRPr="00BD3A0C">
        <w:rPr>
          <w:rFonts w:ascii="Times New Roman" w:hAnsi="Times New Roman"/>
        </w:rPr>
        <w:t>have</w:t>
      </w:r>
      <w:r w:rsidR="00162FE7">
        <w:rPr>
          <w:rFonts w:ascii="Times New Roman" w:hAnsi="Times New Roman"/>
        </w:rPr>
        <w:t xml:space="preserve"> </w:t>
      </w:r>
      <w:r w:rsidRPr="00BD3A0C">
        <w:rPr>
          <w:rFonts w:ascii="Times New Roman" w:hAnsi="Times New Roman"/>
        </w:rPr>
        <w:t>proven to GND</w:t>
      </w:r>
      <w:r>
        <w:rPr>
          <w:rFonts w:ascii="Times New Roman" w:hAnsi="Times New Roman"/>
        </w:rPr>
        <w:t>C’s satisfaction that t</w:t>
      </w:r>
      <w:r w:rsidR="00162FE7">
        <w:rPr>
          <w:rFonts w:ascii="Times New Roman" w:hAnsi="Times New Roman"/>
        </w:rPr>
        <w:t>hey are Income-qualified Persons</w:t>
      </w:r>
      <w:r w:rsidR="00FB3A6B">
        <w:rPr>
          <w:rFonts w:ascii="Times New Roman" w:hAnsi="Times New Roman"/>
        </w:rPr>
        <w:t>.</w:t>
      </w:r>
      <w:r w:rsidRPr="00BD3A0C">
        <w:rPr>
          <w:rFonts w:ascii="Times New Roman" w:hAnsi="Times New Roman"/>
        </w:rPr>
        <w:t xml:space="preserve"> </w:t>
      </w:r>
    </w:p>
    <w:p w14:paraId="08275C38" w14:textId="77777777" w:rsidR="00464ED2" w:rsidRDefault="00464ED2" w:rsidP="00464ED2">
      <w:pPr>
        <w:pStyle w:val="BodyText"/>
        <w:numPr>
          <w:ilvl w:val="0"/>
          <w:numId w:val="20"/>
        </w:numPr>
        <w:tabs>
          <w:tab w:val="clear" w:pos="1008"/>
        </w:tabs>
        <w:jc w:val="both"/>
        <w:rPr>
          <w:rFonts w:ascii="Times New Roman" w:hAnsi="Times New Roman"/>
        </w:rPr>
      </w:pPr>
      <w:r w:rsidRPr="00BD3A0C">
        <w:rPr>
          <w:rFonts w:ascii="Times New Roman" w:hAnsi="Times New Roman"/>
        </w:rPr>
        <w:t xml:space="preserve">As a homeowner, it is my desire to see the terms of the Lease and related documents honored. I consider these terms fair to others and to </w:t>
      </w:r>
      <w:r>
        <w:rPr>
          <w:rFonts w:ascii="Times New Roman" w:hAnsi="Times New Roman"/>
        </w:rPr>
        <w:t>myself</w:t>
      </w:r>
      <w:r w:rsidRPr="00BD3A0C">
        <w:rPr>
          <w:rFonts w:ascii="Times New Roman" w:hAnsi="Times New Roman"/>
        </w:rPr>
        <w:t xml:space="preserve">. </w:t>
      </w:r>
    </w:p>
    <w:p w14:paraId="690996ED" w14:textId="2299F59C" w:rsidR="00C16B5A" w:rsidRDefault="00C16B5A" w:rsidP="00464ED2">
      <w:pPr>
        <w:pStyle w:val="BodyText"/>
        <w:numPr>
          <w:ilvl w:val="0"/>
          <w:numId w:val="20"/>
        </w:numPr>
        <w:tabs>
          <w:tab w:val="clear" w:pos="1008"/>
        </w:tabs>
        <w:jc w:val="both"/>
        <w:rPr>
          <w:rFonts w:ascii="Times New Roman" w:hAnsi="Times New Roman"/>
        </w:rPr>
      </w:pPr>
      <w:r>
        <w:rPr>
          <w:rFonts w:ascii="Times New Roman" w:hAnsi="Times New Roman"/>
        </w:rPr>
        <w:t xml:space="preserve">Should </w:t>
      </w:r>
      <w:r w:rsidR="00BF566B">
        <w:rPr>
          <w:rFonts w:ascii="Times New Roman" w:hAnsi="Times New Roman"/>
        </w:rPr>
        <w:t xml:space="preserve">I </w:t>
      </w:r>
      <w:r>
        <w:rPr>
          <w:rFonts w:ascii="Times New Roman" w:hAnsi="Times New Roman"/>
        </w:rPr>
        <w:t xml:space="preserve">decide to sell the Improvements, GNDC will have the right to purchase </w:t>
      </w:r>
      <w:r w:rsidR="00BF566B">
        <w:rPr>
          <w:rFonts w:ascii="Times New Roman" w:hAnsi="Times New Roman"/>
        </w:rPr>
        <w:t>the Improvements</w:t>
      </w:r>
      <w:r>
        <w:rPr>
          <w:rFonts w:ascii="Times New Roman" w:hAnsi="Times New Roman"/>
        </w:rPr>
        <w:t xml:space="preserve"> before </w:t>
      </w:r>
      <w:r w:rsidR="00BF566B">
        <w:rPr>
          <w:rFonts w:ascii="Times New Roman" w:hAnsi="Times New Roman"/>
        </w:rPr>
        <w:t>they are</w:t>
      </w:r>
      <w:r>
        <w:rPr>
          <w:rFonts w:ascii="Times New Roman" w:hAnsi="Times New Roman"/>
        </w:rPr>
        <w:t xml:space="preserve"> offered to anyone else. GNDC may also approve a sale at </w:t>
      </w:r>
      <w:r w:rsidR="00BF566B">
        <w:rPr>
          <w:rFonts w:ascii="Times New Roman" w:hAnsi="Times New Roman"/>
        </w:rPr>
        <w:t>the</w:t>
      </w:r>
      <w:r>
        <w:rPr>
          <w:rFonts w:ascii="Times New Roman" w:hAnsi="Times New Roman"/>
        </w:rPr>
        <w:t xml:space="preserve"> limited </w:t>
      </w:r>
      <w:r w:rsidR="00BF566B">
        <w:rPr>
          <w:rFonts w:ascii="Times New Roman" w:hAnsi="Times New Roman"/>
        </w:rPr>
        <w:t xml:space="preserve">resale </w:t>
      </w:r>
      <w:r>
        <w:rPr>
          <w:rFonts w:ascii="Times New Roman" w:hAnsi="Times New Roman"/>
        </w:rPr>
        <w:t>price</w:t>
      </w:r>
      <w:r w:rsidR="00BF566B">
        <w:rPr>
          <w:rFonts w:ascii="Times New Roman" w:hAnsi="Times New Roman"/>
        </w:rPr>
        <w:t xml:space="preserve"> set forth in the Lease</w:t>
      </w:r>
      <w:r>
        <w:rPr>
          <w:rFonts w:ascii="Times New Roman" w:hAnsi="Times New Roman"/>
        </w:rPr>
        <w:t xml:space="preserve"> to an Income Qualified Buyer.</w:t>
      </w:r>
    </w:p>
    <w:p w14:paraId="2FEFF6FA" w14:textId="77777777" w:rsidR="00464ED2" w:rsidRPr="004B484C" w:rsidRDefault="00464ED2" w:rsidP="00464ED2">
      <w:pPr>
        <w:pStyle w:val="BodyText"/>
        <w:tabs>
          <w:tab w:val="clear" w:pos="1008"/>
        </w:tabs>
        <w:ind w:left="0"/>
        <w:jc w:val="both"/>
        <w:rPr>
          <w:rFonts w:ascii="Times New Roman" w:hAnsi="Times New Roman"/>
          <w:sz w:val="16"/>
        </w:rPr>
      </w:pPr>
    </w:p>
    <w:p w14:paraId="23E2AD2A" w14:textId="77777777" w:rsidR="00464ED2" w:rsidRPr="00BD3A0C" w:rsidRDefault="00464ED2" w:rsidP="009F3E5F">
      <w:pPr>
        <w:pStyle w:val="BodyText"/>
        <w:tabs>
          <w:tab w:val="clear" w:pos="1008"/>
        </w:tabs>
        <w:spacing w:before="0"/>
        <w:ind w:left="0"/>
        <w:jc w:val="both"/>
        <w:rPr>
          <w:rFonts w:ascii="Times New Roman" w:hAnsi="Times New Roman"/>
        </w:rPr>
      </w:pPr>
      <w:r w:rsidRPr="00BD3A0C">
        <w:rPr>
          <w:rFonts w:ascii="Times New Roman" w:hAnsi="Times New Roman"/>
        </w:rPr>
        <w:t>Sincerely,</w:t>
      </w:r>
    </w:p>
    <w:p w14:paraId="4A19DDA7" w14:textId="77777777" w:rsidR="00464ED2" w:rsidRPr="00BD3A0C" w:rsidRDefault="00464ED2" w:rsidP="00464ED2">
      <w:pPr>
        <w:widowControl w:val="0"/>
        <w:autoSpaceDE w:val="0"/>
        <w:autoSpaceDN w:val="0"/>
        <w:adjustRightInd w:val="0"/>
        <w:spacing w:line="270" w:lineRule="atLeast"/>
        <w:ind w:left="0"/>
        <w:jc w:val="both"/>
        <w:rPr>
          <w:rFonts w:ascii="Times New Roman" w:hAnsi="Times New Roman"/>
          <w:szCs w:val="24"/>
        </w:rPr>
      </w:pPr>
      <w:r w:rsidRPr="00BD3A0C">
        <w:rPr>
          <w:rFonts w:ascii="Times New Roman" w:hAnsi="Times New Roman"/>
          <w:szCs w:val="24"/>
        </w:rPr>
        <w:t xml:space="preserve">_________________________________        </w:t>
      </w:r>
      <w:r>
        <w:rPr>
          <w:rFonts w:ascii="Times New Roman" w:hAnsi="Times New Roman"/>
          <w:szCs w:val="24"/>
        </w:rPr>
        <w:tab/>
      </w:r>
      <w:r>
        <w:rPr>
          <w:rFonts w:ascii="Times New Roman" w:hAnsi="Times New Roman"/>
          <w:szCs w:val="24"/>
        </w:rPr>
        <w:tab/>
      </w:r>
      <w:r w:rsidRPr="00BD3A0C">
        <w:rPr>
          <w:rFonts w:ascii="Times New Roman" w:hAnsi="Times New Roman"/>
          <w:szCs w:val="24"/>
        </w:rPr>
        <w:t>__________________</w:t>
      </w:r>
    </w:p>
    <w:p w14:paraId="5D592EC0" w14:textId="77777777" w:rsidR="004B484C" w:rsidRDefault="00464ED2" w:rsidP="009F3E5F">
      <w:pPr>
        <w:widowControl w:val="0"/>
        <w:autoSpaceDE w:val="0"/>
        <w:autoSpaceDN w:val="0"/>
        <w:adjustRightInd w:val="0"/>
        <w:spacing w:before="0" w:line="270" w:lineRule="atLeast"/>
        <w:ind w:left="0"/>
        <w:jc w:val="both"/>
        <w:rPr>
          <w:rFonts w:ascii="Times New Roman" w:hAnsi="Times New Roman"/>
          <w:szCs w:val="24"/>
        </w:rPr>
      </w:pPr>
      <w:r w:rsidRPr="00BD3A0C">
        <w:rPr>
          <w:rFonts w:ascii="Times New Roman" w:hAnsi="Times New Roman"/>
          <w:szCs w:val="24"/>
        </w:rPr>
        <w:t xml:space="preserve">Signature of Homeowner                                   </w:t>
      </w:r>
      <w:r>
        <w:rPr>
          <w:rFonts w:ascii="Times New Roman" w:hAnsi="Times New Roman"/>
          <w:szCs w:val="24"/>
        </w:rPr>
        <w:tab/>
      </w:r>
      <w:r>
        <w:rPr>
          <w:rFonts w:ascii="Times New Roman" w:hAnsi="Times New Roman"/>
          <w:szCs w:val="24"/>
        </w:rPr>
        <w:tab/>
      </w:r>
      <w:r w:rsidRPr="00BD3A0C">
        <w:rPr>
          <w:rFonts w:ascii="Times New Roman" w:hAnsi="Times New Roman"/>
          <w:szCs w:val="24"/>
        </w:rPr>
        <w:t>Date</w:t>
      </w:r>
      <w:r w:rsidR="009F3E5F">
        <w:rPr>
          <w:rFonts w:ascii="Times New Roman" w:hAnsi="Times New Roman"/>
          <w:szCs w:val="24"/>
        </w:rPr>
        <w:br/>
      </w:r>
    </w:p>
    <w:p w14:paraId="416368D9" w14:textId="77777777" w:rsidR="004B484C" w:rsidRPr="00BD3A0C" w:rsidRDefault="004B484C" w:rsidP="004B484C">
      <w:pPr>
        <w:widowControl w:val="0"/>
        <w:autoSpaceDE w:val="0"/>
        <w:autoSpaceDN w:val="0"/>
        <w:adjustRightInd w:val="0"/>
        <w:spacing w:line="270" w:lineRule="atLeast"/>
        <w:ind w:left="0"/>
        <w:jc w:val="both"/>
        <w:rPr>
          <w:rFonts w:ascii="Times New Roman" w:hAnsi="Times New Roman"/>
          <w:szCs w:val="24"/>
        </w:rPr>
      </w:pPr>
      <w:r w:rsidRPr="00BD3A0C">
        <w:rPr>
          <w:rFonts w:ascii="Times New Roman" w:hAnsi="Times New Roman"/>
          <w:szCs w:val="24"/>
        </w:rPr>
        <w:t xml:space="preserve">_________________________________        </w:t>
      </w:r>
      <w:r>
        <w:rPr>
          <w:rFonts w:ascii="Times New Roman" w:hAnsi="Times New Roman"/>
          <w:szCs w:val="24"/>
        </w:rPr>
        <w:tab/>
      </w:r>
      <w:r>
        <w:rPr>
          <w:rFonts w:ascii="Times New Roman" w:hAnsi="Times New Roman"/>
          <w:szCs w:val="24"/>
        </w:rPr>
        <w:tab/>
      </w:r>
      <w:r w:rsidRPr="00BD3A0C">
        <w:rPr>
          <w:rFonts w:ascii="Times New Roman" w:hAnsi="Times New Roman"/>
          <w:szCs w:val="24"/>
        </w:rPr>
        <w:t>__________________</w:t>
      </w:r>
    </w:p>
    <w:p w14:paraId="1DBA124B" w14:textId="77777777" w:rsidR="00B15C2F" w:rsidRDefault="004B484C" w:rsidP="009F3E5F">
      <w:pPr>
        <w:widowControl w:val="0"/>
        <w:autoSpaceDE w:val="0"/>
        <w:autoSpaceDN w:val="0"/>
        <w:adjustRightInd w:val="0"/>
        <w:spacing w:before="0" w:line="270" w:lineRule="atLeast"/>
        <w:ind w:left="0"/>
        <w:jc w:val="both"/>
        <w:rPr>
          <w:rFonts w:ascii="Times New Roman" w:hAnsi="Times New Roman"/>
          <w:szCs w:val="24"/>
        </w:rPr>
      </w:pPr>
      <w:r w:rsidRPr="00BD3A0C">
        <w:rPr>
          <w:rFonts w:ascii="Times New Roman" w:hAnsi="Times New Roman"/>
          <w:szCs w:val="24"/>
        </w:rPr>
        <w:t xml:space="preserve">Signature of Homeowner                                   </w:t>
      </w:r>
      <w:r>
        <w:rPr>
          <w:rFonts w:ascii="Times New Roman" w:hAnsi="Times New Roman"/>
          <w:szCs w:val="24"/>
        </w:rPr>
        <w:tab/>
      </w:r>
      <w:r>
        <w:rPr>
          <w:rFonts w:ascii="Times New Roman" w:hAnsi="Times New Roman"/>
          <w:szCs w:val="24"/>
        </w:rPr>
        <w:tab/>
      </w:r>
      <w:r w:rsidRPr="00BD3A0C">
        <w:rPr>
          <w:rFonts w:ascii="Times New Roman" w:hAnsi="Times New Roman"/>
          <w:szCs w:val="24"/>
        </w:rPr>
        <w:t>Date</w:t>
      </w:r>
    </w:p>
    <w:p w14:paraId="065C8956" w14:textId="77777777" w:rsidR="004B484C" w:rsidRPr="00B15C2F" w:rsidRDefault="00B15C2F" w:rsidP="00B15C2F">
      <w:pPr>
        <w:widowControl w:val="0"/>
        <w:autoSpaceDE w:val="0"/>
        <w:autoSpaceDN w:val="0"/>
        <w:adjustRightInd w:val="0"/>
        <w:spacing w:before="0" w:line="270" w:lineRule="atLeast"/>
        <w:ind w:left="0"/>
        <w:jc w:val="right"/>
        <w:rPr>
          <w:rFonts w:ascii="Times New Roman" w:hAnsi="Times New Roman"/>
          <w:sz w:val="12"/>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270D63AA" w14:textId="77777777" w:rsidR="00464ED2" w:rsidRPr="001979C5" w:rsidRDefault="00464ED2" w:rsidP="00F06045">
      <w:pPr>
        <w:widowControl w:val="0"/>
        <w:autoSpaceDE w:val="0"/>
        <w:autoSpaceDN w:val="0"/>
        <w:adjustRightInd w:val="0"/>
        <w:spacing w:line="270" w:lineRule="atLeast"/>
        <w:ind w:left="0"/>
        <w:jc w:val="center"/>
        <w:outlineLvl w:val="0"/>
        <w:rPr>
          <w:rFonts w:ascii="Times New Roman" w:hAnsi="Times New Roman"/>
          <w:szCs w:val="24"/>
        </w:rPr>
      </w:pPr>
      <w:r>
        <w:rPr>
          <w:rFonts w:ascii="Times New Roman" w:hAnsi="Times New Roman"/>
          <w:szCs w:val="24"/>
        </w:rPr>
        <w:br w:type="page"/>
      </w:r>
      <w:r w:rsidRPr="00BD3A0C">
        <w:rPr>
          <w:rFonts w:ascii="Times New Roman" w:hAnsi="Times New Roman"/>
          <w:b/>
          <w:bCs/>
        </w:rPr>
        <w:lastRenderedPageBreak/>
        <w:t>Letter of Acknowledgment</w:t>
      </w:r>
    </w:p>
    <w:p w14:paraId="47B525CF" w14:textId="77777777" w:rsidR="00464ED2" w:rsidRPr="00BD3A0C" w:rsidRDefault="00464ED2" w:rsidP="00464ED2">
      <w:pPr>
        <w:pStyle w:val="BodyText"/>
        <w:spacing w:before="0"/>
        <w:jc w:val="both"/>
        <w:rPr>
          <w:rFonts w:ascii="Times New Roman" w:hAnsi="Times New Roman"/>
        </w:rPr>
      </w:pPr>
    </w:p>
    <w:p w14:paraId="0B7840C2" w14:textId="562DE21B" w:rsidR="00464ED2" w:rsidRPr="00BD3A0C" w:rsidRDefault="00464ED2" w:rsidP="00464ED2">
      <w:pPr>
        <w:pStyle w:val="BodyText"/>
        <w:spacing w:before="0"/>
        <w:ind w:left="0"/>
        <w:jc w:val="both"/>
        <w:rPr>
          <w:rFonts w:ascii="Times New Roman" w:hAnsi="Times New Roman"/>
        </w:rPr>
      </w:pPr>
      <w:r w:rsidRPr="00BD3A0C">
        <w:rPr>
          <w:rFonts w:ascii="Times New Roman" w:hAnsi="Times New Roman"/>
        </w:rPr>
        <w:t>I, _____________</w:t>
      </w:r>
      <w:r>
        <w:rPr>
          <w:rFonts w:ascii="Times New Roman" w:hAnsi="Times New Roman"/>
        </w:rPr>
        <w:t>___</w:t>
      </w:r>
      <w:r w:rsidR="00167B5D">
        <w:rPr>
          <w:rFonts w:ascii="Times New Roman" w:hAnsi="Times New Roman"/>
        </w:rPr>
        <w:t>__________</w:t>
      </w:r>
      <w:r w:rsidRPr="00BD3A0C">
        <w:rPr>
          <w:rFonts w:ascii="Times New Roman" w:hAnsi="Times New Roman"/>
        </w:rPr>
        <w:t>_, have worked with</w:t>
      </w:r>
      <w:r w:rsidR="00A13FC1">
        <w:rPr>
          <w:rFonts w:ascii="Times New Roman" w:hAnsi="Times New Roman"/>
        </w:rPr>
        <w:t xml:space="preserve"> </w:t>
      </w:r>
      <w:r w:rsidR="006C50B4">
        <w:rPr>
          <w:rFonts w:ascii="Times New Roman" w:hAnsi="Times New Roman"/>
        </w:rPr>
        <w:t>_____________</w:t>
      </w:r>
      <w:r w:rsidR="00167B5D">
        <w:rPr>
          <w:rFonts w:ascii="Times New Roman" w:hAnsi="Times New Roman"/>
        </w:rPr>
        <w:t>_________________</w:t>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DF743F">
        <w:rPr>
          <w:rFonts w:ascii="Times New Roman" w:hAnsi="Times New Roman"/>
        </w:rPr>
        <w:t xml:space="preserve"> </w:t>
      </w:r>
      <w:r>
        <w:rPr>
          <w:rFonts w:ascii="Times New Roman" w:hAnsi="Times New Roman"/>
        </w:rPr>
        <w:t>(</w:t>
      </w:r>
      <w:r w:rsidRPr="00BD3A0C">
        <w:rPr>
          <w:rFonts w:ascii="Times New Roman" w:hAnsi="Times New Roman"/>
        </w:rPr>
        <w:t xml:space="preserve">the </w:t>
      </w:r>
      <w:r>
        <w:rPr>
          <w:rFonts w:ascii="Times New Roman" w:hAnsi="Times New Roman"/>
        </w:rPr>
        <w:t>“</w:t>
      </w:r>
      <w:r w:rsidR="000810A9">
        <w:rPr>
          <w:rFonts w:ascii="Times New Roman" w:hAnsi="Times New Roman"/>
          <w:i/>
        </w:rPr>
        <w:t>Homeowners</w:t>
      </w:r>
      <w:r w:rsidR="000810A9">
        <w:rPr>
          <w:rFonts w:ascii="Times New Roman" w:hAnsi="Times New Roman"/>
        </w:rPr>
        <w:t>”) who intend</w:t>
      </w:r>
      <w:r w:rsidRPr="00BD3A0C">
        <w:rPr>
          <w:rFonts w:ascii="Times New Roman" w:hAnsi="Times New Roman"/>
        </w:rPr>
        <w:t xml:space="preserve"> to purchase </w:t>
      </w:r>
      <w:r w:rsidR="00F143DC">
        <w:rPr>
          <w:rFonts w:ascii="Times New Roman" w:hAnsi="Times New Roman"/>
        </w:rPr>
        <w:t xml:space="preserve">a house and other </w:t>
      </w:r>
      <w:r w:rsidRPr="00BD3A0C">
        <w:rPr>
          <w:rFonts w:ascii="Times New Roman" w:hAnsi="Times New Roman"/>
        </w:rPr>
        <w:t>improvements on land to be leased from Guadalupe Neighborhood Development Corporation (“</w:t>
      </w:r>
      <w:r w:rsidRPr="001979C5">
        <w:rPr>
          <w:rFonts w:ascii="Times New Roman" w:hAnsi="Times New Roman"/>
          <w:i/>
        </w:rPr>
        <w:t>GNDC</w:t>
      </w:r>
      <w:r w:rsidRPr="00BD3A0C">
        <w:rPr>
          <w:rFonts w:ascii="Times New Roman" w:hAnsi="Times New Roman"/>
        </w:rPr>
        <w:t>”). The house and land are located at</w:t>
      </w:r>
      <w:r w:rsidR="006C50B4">
        <w:rPr>
          <w:rFonts w:ascii="Times New Roman" w:hAnsi="Times New Roman"/>
        </w:rPr>
        <w:t xml:space="preserve"> </w:t>
      </w:r>
      <w:r w:rsidR="006C50B4">
        <w:rPr>
          <w:rFonts w:ascii="Times New Roman" w:hAnsi="Times New Roman"/>
          <w:u w:val="single"/>
        </w:rPr>
        <w:tab/>
      </w:r>
      <w:r w:rsidR="009961C4">
        <w:rPr>
          <w:rFonts w:ascii="Times New Roman" w:hAnsi="Times New Roman"/>
          <w:u w:val="single"/>
        </w:rPr>
        <w:tab/>
      </w:r>
      <w:r w:rsidR="009961C4">
        <w:rPr>
          <w:rFonts w:ascii="Times New Roman" w:hAnsi="Times New Roman"/>
          <w:u w:val="single"/>
        </w:rPr>
        <w:tab/>
      </w:r>
      <w:r w:rsidR="009961C4">
        <w:rPr>
          <w:rFonts w:ascii="Times New Roman" w:hAnsi="Times New Roman"/>
          <w:u w:val="single"/>
        </w:rPr>
        <w:tab/>
      </w:r>
      <w:r w:rsidR="009961C4">
        <w:rPr>
          <w:rFonts w:ascii="Times New Roman" w:hAnsi="Times New Roman"/>
          <w:u w:val="single"/>
        </w:rPr>
        <w:tab/>
      </w:r>
      <w:r w:rsidR="009961C4">
        <w:rPr>
          <w:rFonts w:ascii="Times New Roman" w:hAnsi="Times New Roman"/>
          <w:u w:val="single"/>
        </w:rPr>
        <w:tab/>
      </w:r>
      <w:r w:rsidR="009961C4">
        <w:rPr>
          <w:rFonts w:ascii="Times New Roman" w:hAnsi="Times New Roman"/>
          <w:u w:val="single"/>
        </w:rPr>
        <w:tab/>
      </w:r>
      <w:r w:rsidR="009961C4">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0810A9">
        <w:rPr>
          <w:rFonts w:ascii="Times New Roman" w:hAnsi="Times New Roman"/>
          <w:u w:val="single"/>
        </w:rPr>
        <w:tab/>
      </w:r>
      <w:r w:rsidR="00DF743F" w:rsidRPr="00BD3A0C">
        <w:rPr>
          <w:rFonts w:ascii="Times New Roman" w:hAnsi="Times New Roman"/>
        </w:rPr>
        <w:t>.</w:t>
      </w:r>
    </w:p>
    <w:p w14:paraId="1F58FBB0" w14:textId="57E6F293" w:rsidR="00464ED2" w:rsidRPr="00BD3A0C" w:rsidRDefault="00464ED2" w:rsidP="00464ED2">
      <w:pPr>
        <w:pStyle w:val="BodyText"/>
        <w:ind w:left="0"/>
        <w:jc w:val="both"/>
        <w:rPr>
          <w:rFonts w:ascii="Times New Roman" w:hAnsi="Times New Roman"/>
        </w:rPr>
      </w:pPr>
      <w:r w:rsidRPr="00BD3A0C">
        <w:rPr>
          <w:rFonts w:ascii="Times New Roman" w:hAnsi="Times New Roman"/>
        </w:rPr>
        <w:t xml:space="preserve">In connection with the contemplated purchase of the house and other improvements and leasing of the land, I reviewed with the </w:t>
      </w:r>
      <w:r w:rsidR="000810A9">
        <w:rPr>
          <w:rFonts w:ascii="Times New Roman" w:hAnsi="Times New Roman"/>
        </w:rPr>
        <w:t>Homeowners</w:t>
      </w:r>
      <w:r w:rsidRPr="00BD3A0C">
        <w:rPr>
          <w:rFonts w:ascii="Times New Roman" w:hAnsi="Times New Roman"/>
        </w:rPr>
        <w:t xml:space="preserve"> the following documents relating to the transaction:</w:t>
      </w:r>
    </w:p>
    <w:p w14:paraId="33BC6508" w14:textId="71E3DCA6" w:rsidR="00464ED2" w:rsidRPr="00BD3A0C" w:rsidRDefault="00464ED2" w:rsidP="00464ED2">
      <w:pPr>
        <w:pStyle w:val="BodyText"/>
        <w:numPr>
          <w:ilvl w:val="0"/>
          <w:numId w:val="21"/>
        </w:numPr>
        <w:jc w:val="both"/>
        <w:rPr>
          <w:rFonts w:ascii="Times New Roman" w:hAnsi="Times New Roman"/>
        </w:rPr>
      </w:pPr>
      <w:r>
        <w:rPr>
          <w:rFonts w:ascii="Times New Roman" w:hAnsi="Times New Roman"/>
        </w:rPr>
        <w:t>T</w:t>
      </w:r>
      <w:r w:rsidRPr="00BD3A0C">
        <w:rPr>
          <w:rFonts w:ascii="Times New Roman" w:hAnsi="Times New Roman"/>
        </w:rPr>
        <w:t>his Letter of Acknowledgment and a Letter of Stipulation from the</w:t>
      </w:r>
      <w:r w:rsidR="000810A9">
        <w:rPr>
          <w:rFonts w:ascii="Times New Roman" w:hAnsi="Times New Roman"/>
        </w:rPr>
        <w:t xml:space="preserve"> Homeowners</w:t>
      </w:r>
      <w:r w:rsidRPr="00BD3A0C">
        <w:rPr>
          <w:rFonts w:ascii="Times New Roman" w:hAnsi="Times New Roman"/>
        </w:rPr>
        <w:t>,</w:t>
      </w:r>
    </w:p>
    <w:p w14:paraId="5D7CB26E" w14:textId="71039A60" w:rsidR="00464ED2" w:rsidRPr="00BD3A0C" w:rsidRDefault="00464ED2" w:rsidP="00464ED2">
      <w:pPr>
        <w:pStyle w:val="BodyText"/>
        <w:numPr>
          <w:ilvl w:val="0"/>
          <w:numId w:val="21"/>
        </w:numPr>
        <w:spacing w:before="0"/>
        <w:jc w:val="both"/>
        <w:rPr>
          <w:rFonts w:ascii="Times New Roman" w:hAnsi="Times New Roman"/>
        </w:rPr>
      </w:pPr>
      <w:r>
        <w:rPr>
          <w:rFonts w:ascii="Times New Roman" w:hAnsi="Times New Roman"/>
        </w:rPr>
        <w:t>A</w:t>
      </w:r>
      <w:r w:rsidR="000810A9">
        <w:rPr>
          <w:rFonts w:ascii="Times New Roman" w:hAnsi="Times New Roman"/>
        </w:rPr>
        <w:t xml:space="preserve"> New</w:t>
      </w:r>
      <w:r w:rsidR="00D54EFB">
        <w:rPr>
          <w:rFonts w:ascii="Times New Roman" w:hAnsi="Times New Roman"/>
        </w:rPr>
        <w:t xml:space="preserve"> Home Contract for the </w:t>
      </w:r>
      <w:r w:rsidR="00F66873">
        <w:rPr>
          <w:rFonts w:ascii="Times New Roman" w:hAnsi="Times New Roman"/>
        </w:rPr>
        <w:t xml:space="preserve">conveyance of the house and </w:t>
      </w:r>
      <w:r w:rsidR="000810A9">
        <w:rPr>
          <w:rFonts w:ascii="Times New Roman" w:hAnsi="Times New Roman"/>
        </w:rPr>
        <w:t>other improvements to the Homeowners</w:t>
      </w:r>
      <w:r w:rsidRPr="00BD3A0C">
        <w:rPr>
          <w:rFonts w:ascii="Times New Roman" w:hAnsi="Times New Roman"/>
        </w:rPr>
        <w:t>,</w:t>
      </w:r>
    </w:p>
    <w:p w14:paraId="13D60D97" w14:textId="1DC2C2B5" w:rsidR="00464ED2" w:rsidRPr="00BD3A0C" w:rsidRDefault="00464ED2" w:rsidP="00464ED2">
      <w:pPr>
        <w:pStyle w:val="BodyText"/>
        <w:numPr>
          <w:ilvl w:val="0"/>
          <w:numId w:val="21"/>
        </w:numPr>
        <w:spacing w:before="0"/>
        <w:jc w:val="both"/>
        <w:rPr>
          <w:rFonts w:ascii="Times New Roman" w:hAnsi="Times New Roman"/>
        </w:rPr>
      </w:pPr>
      <w:r>
        <w:rPr>
          <w:rFonts w:ascii="Times New Roman" w:hAnsi="Times New Roman"/>
        </w:rPr>
        <w:t>A</w:t>
      </w:r>
      <w:r w:rsidRPr="00BD3A0C">
        <w:rPr>
          <w:rFonts w:ascii="Times New Roman" w:hAnsi="Times New Roman"/>
        </w:rPr>
        <w:t xml:space="preserve"> Ground Lease </w:t>
      </w:r>
      <w:r w:rsidR="00F143DC">
        <w:rPr>
          <w:rFonts w:ascii="Times New Roman" w:hAnsi="Times New Roman"/>
        </w:rPr>
        <w:t xml:space="preserve">that governs the lease of the land to </w:t>
      </w:r>
      <w:r w:rsidR="000810A9">
        <w:rPr>
          <w:rFonts w:ascii="Times New Roman" w:hAnsi="Times New Roman"/>
        </w:rPr>
        <w:t>the Homeowners,</w:t>
      </w:r>
      <w:r w:rsidRPr="00BD3A0C">
        <w:rPr>
          <w:rFonts w:ascii="Times New Roman" w:hAnsi="Times New Roman"/>
        </w:rPr>
        <w:t xml:space="preserve"> </w:t>
      </w:r>
      <w:r w:rsidR="00BF566B">
        <w:rPr>
          <w:rFonts w:ascii="Times New Roman" w:hAnsi="Times New Roman"/>
        </w:rPr>
        <w:t xml:space="preserve">including the Exhibits to the Ground Lease, and a Deed </w:t>
      </w:r>
      <w:r w:rsidR="00922A58">
        <w:rPr>
          <w:rFonts w:ascii="Times New Roman" w:hAnsi="Times New Roman"/>
        </w:rPr>
        <w:t>for Sale of</w:t>
      </w:r>
      <w:r w:rsidR="00BF566B">
        <w:rPr>
          <w:rFonts w:ascii="Times New Roman" w:hAnsi="Times New Roman"/>
        </w:rPr>
        <w:t xml:space="preserve"> Improvements Only, </w:t>
      </w:r>
      <w:r w:rsidRPr="00BD3A0C">
        <w:rPr>
          <w:rFonts w:ascii="Times New Roman" w:hAnsi="Times New Roman"/>
        </w:rPr>
        <w:t>and</w:t>
      </w:r>
    </w:p>
    <w:p w14:paraId="15D4155A" w14:textId="77777777" w:rsidR="00464ED2" w:rsidRPr="00BD3A0C" w:rsidRDefault="00464ED2" w:rsidP="00F143DC">
      <w:pPr>
        <w:pStyle w:val="BodyText"/>
        <w:numPr>
          <w:ilvl w:val="0"/>
          <w:numId w:val="21"/>
        </w:numPr>
        <w:spacing w:before="0"/>
        <w:jc w:val="both"/>
        <w:rPr>
          <w:rFonts w:ascii="Times New Roman" w:hAnsi="Times New Roman"/>
        </w:rPr>
      </w:pPr>
      <w:r>
        <w:rPr>
          <w:rFonts w:ascii="Times New Roman" w:hAnsi="Times New Roman"/>
        </w:rPr>
        <w:t>O</w:t>
      </w:r>
      <w:r w:rsidRPr="00BD3A0C">
        <w:rPr>
          <w:rFonts w:ascii="Times New Roman" w:hAnsi="Times New Roman"/>
        </w:rPr>
        <w:t>ther wri</w:t>
      </w:r>
      <w:r w:rsidR="00F143DC">
        <w:rPr>
          <w:rFonts w:ascii="Times New Roman" w:hAnsi="Times New Roman"/>
        </w:rPr>
        <w:t>tten materials provided by GNDC.</w:t>
      </w:r>
    </w:p>
    <w:p w14:paraId="0443D9B8" w14:textId="77777777" w:rsidR="00464ED2" w:rsidRPr="00BD3A0C" w:rsidRDefault="00464ED2" w:rsidP="00F143DC">
      <w:pPr>
        <w:pStyle w:val="BodyText"/>
        <w:spacing w:before="0"/>
        <w:jc w:val="both"/>
        <w:rPr>
          <w:rFonts w:ascii="Times New Roman" w:hAnsi="Times New Roman"/>
        </w:rPr>
      </w:pPr>
    </w:p>
    <w:p w14:paraId="3A0407EA" w14:textId="6D4FF1FA" w:rsidR="00464ED2" w:rsidRPr="00BD3A0C" w:rsidRDefault="00464ED2" w:rsidP="00F143DC">
      <w:pPr>
        <w:pStyle w:val="BodyText"/>
        <w:spacing w:before="0"/>
        <w:ind w:left="0"/>
        <w:jc w:val="both"/>
        <w:rPr>
          <w:rFonts w:ascii="Times New Roman" w:hAnsi="Times New Roman"/>
        </w:rPr>
      </w:pPr>
      <w:r w:rsidRPr="00BD3A0C">
        <w:rPr>
          <w:rFonts w:ascii="Times New Roman" w:hAnsi="Times New Roman"/>
        </w:rPr>
        <w:t xml:space="preserve">The </w:t>
      </w:r>
      <w:r w:rsidR="000810A9">
        <w:rPr>
          <w:rFonts w:ascii="Times New Roman" w:hAnsi="Times New Roman"/>
        </w:rPr>
        <w:t>Homeowners have</w:t>
      </w:r>
      <w:r w:rsidRPr="00BD3A0C">
        <w:rPr>
          <w:rFonts w:ascii="Times New Roman" w:hAnsi="Times New Roman"/>
        </w:rPr>
        <w:t xml:space="preserve"> received full and complete information a</w:t>
      </w:r>
      <w:r>
        <w:rPr>
          <w:rFonts w:ascii="Times New Roman" w:hAnsi="Times New Roman"/>
        </w:rPr>
        <w:t>nd advice regarding this convey</w:t>
      </w:r>
      <w:r w:rsidRPr="00BD3A0C">
        <w:rPr>
          <w:rFonts w:ascii="Times New Roman" w:hAnsi="Times New Roman"/>
        </w:rPr>
        <w:t xml:space="preserve">ance and the foregoing documents. My advice and review has been given to reasonably inform the </w:t>
      </w:r>
      <w:r w:rsidR="000810A9">
        <w:rPr>
          <w:rFonts w:ascii="Times New Roman" w:hAnsi="Times New Roman"/>
        </w:rPr>
        <w:t>Homeowners</w:t>
      </w:r>
      <w:r w:rsidRPr="00BD3A0C">
        <w:rPr>
          <w:rFonts w:ascii="Times New Roman" w:hAnsi="Times New Roman"/>
        </w:rPr>
        <w:t xml:space="preserve"> of the present and foreseeable risks and legal consequences of the contemplated transaction.</w:t>
      </w:r>
    </w:p>
    <w:p w14:paraId="47B06BF5" w14:textId="49809C40" w:rsidR="00464ED2" w:rsidRPr="00BD3A0C" w:rsidRDefault="000810A9" w:rsidP="00464ED2">
      <w:pPr>
        <w:pStyle w:val="BodyText"/>
        <w:ind w:left="0"/>
        <w:jc w:val="both"/>
        <w:rPr>
          <w:rFonts w:ascii="Times New Roman" w:hAnsi="Times New Roman"/>
        </w:rPr>
      </w:pPr>
      <w:r>
        <w:rPr>
          <w:rFonts w:ascii="Times New Roman" w:hAnsi="Times New Roman"/>
        </w:rPr>
        <w:t>The Homeowners are</w:t>
      </w:r>
      <w:r w:rsidR="00464ED2" w:rsidRPr="00BD3A0C">
        <w:rPr>
          <w:rFonts w:ascii="Times New Roman" w:hAnsi="Times New Roman"/>
        </w:rPr>
        <w:t xml:space="preserve"> entering the aforesaid transaction in reliance on </w:t>
      </w:r>
      <w:r>
        <w:rPr>
          <w:rFonts w:ascii="Times New Roman" w:hAnsi="Times New Roman"/>
        </w:rPr>
        <w:t>their</w:t>
      </w:r>
      <w:r w:rsidR="00464ED2" w:rsidRPr="00BD3A0C">
        <w:rPr>
          <w:rFonts w:ascii="Times New Roman" w:hAnsi="Times New Roman"/>
        </w:rPr>
        <w:t xml:space="preserve"> own judgment and upon </w:t>
      </w:r>
      <w:r>
        <w:rPr>
          <w:rFonts w:ascii="Times New Roman" w:hAnsi="Times New Roman"/>
        </w:rPr>
        <w:t>their</w:t>
      </w:r>
      <w:r w:rsidR="00464ED2" w:rsidRPr="00BD3A0C">
        <w:rPr>
          <w:rFonts w:ascii="Times New Roman" w:hAnsi="Times New Roman"/>
        </w:rPr>
        <w:t xml:space="preserve"> investigation of the facts. The full and complete advice and information provided by me was an integral element of such investigation.</w:t>
      </w:r>
    </w:p>
    <w:p w14:paraId="562A6893" w14:textId="77777777" w:rsidR="00464ED2" w:rsidRPr="00BD3A0C" w:rsidRDefault="00464ED2" w:rsidP="00464ED2">
      <w:pPr>
        <w:pStyle w:val="BodyText"/>
        <w:jc w:val="both"/>
        <w:rPr>
          <w:rFonts w:ascii="Times New Roman" w:hAnsi="Times New Roman"/>
        </w:rPr>
      </w:pPr>
    </w:p>
    <w:p w14:paraId="33FAAFB0" w14:textId="77777777" w:rsidR="00F143DC" w:rsidRDefault="00464ED2" w:rsidP="00F06045">
      <w:pPr>
        <w:pStyle w:val="BodyText"/>
        <w:ind w:left="0"/>
        <w:jc w:val="both"/>
        <w:outlineLvl w:val="0"/>
        <w:rPr>
          <w:rFonts w:ascii="Times New Roman" w:hAnsi="Times New Roman"/>
        </w:rPr>
      </w:pPr>
      <w:r w:rsidRPr="00BD3A0C">
        <w:rPr>
          <w:rFonts w:ascii="Times New Roman" w:hAnsi="Times New Roman"/>
        </w:rPr>
        <w:t>Name</w:t>
      </w:r>
      <w:r>
        <w:rPr>
          <w:rFonts w:ascii="Times New Roman" w:hAnsi="Times New Roman"/>
        </w:rPr>
        <w:t>:</w:t>
      </w:r>
      <w:r>
        <w:rPr>
          <w:rFonts w:ascii="Times New Roman" w:hAnsi="Times New Roman"/>
        </w:rPr>
        <w:tab/>
      </w:r>
      <w:r>
        <w:rPr>
          <w:rFonts w:ascii="Times New Roman" w:hAnsi="Times New Roman"/>
        </w:rPr>
        <w:tab/>
      </w:r>
      <w:r w:rsidRPr="00BD3A0C">
        <w:rPr>
          <w:rFonts w:ascii="Times New Roman" w:hAnsi="Times New Roman"/>
        </w:rPr>
        <w:tab/>
        <w:t>__</w:t>
      </w:r>
      <w:r>
        <w:rPr>
          <w:rFonts w:ascii="Times New Roman" w:hAnsi="Times New Roman"/>
        </w:rPr>
        <w:t>______________________________</w:t>
      </w:r>
      <w:r w:rsidR="00F143DC">
        <w:rPr>
          <w:rFonts w:ascii="Times New Roman" w:hAnsi="Times New Roman"/>
        </w:rPr>
        <w:t>______________</w:t>
      </w:r>
    </w:p>
    <w:p w14:paraId="3332B613" w14:textId="77777777" w:rsidR="00F143DC" w:rsidRDefault="00F143DC" w:rsidP="00F143DC">
      <w:pPr>
        <w:pStyle w:val="BodyText"/>
        <w:spacing w:before="0"/>
        <w:ind w:left="0"/>
        <w:jc w:val="both"/>
        <w:rPr>
          <w:rFonts w:ascii="Times New Roman" w:hAnsi="Times New Roman"/>
        </w:rPr>
      </w:pPr>
    </w:p>
    <w:p w14:paraId="3B7FC727" w14:textId="77777777" w:rsidR="00464ED2" w:rsidRPr="00BD3A0C" w:rsidRDefault="00464ED2" w:rsidP="00F143DC">
      <w:pPr>
        <w:pStyle w:val="BodyText"/>
        <w:spacing w:before="0"/>
        <w:ind w:left="0"/>
        <w:jc w:val="both"/>
        <w:rPr>
          <w:rFonts w:ascii="Times New Roman" w:hAnsi="Times New Roman"/>
        </w:rPr>
      </w:pPr>
      <w:r w:rsidRPr="00BD3A0C">
        <w:rPr>
          <w:rFonts w:ascii="Times New Roman" w:hAnsi="Times New Roman"/>
        </w:rPr>
        <w:t>Title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_________</w:t>
      </w:r>
      <w:r w:rsidRPr="00BD3A0C">
        <w:rPr>
          <w:rFonts w:ascii="Times New Roman" w:hAnsi="Times New Roman"/>
        </w:rPr>
        <w:t>_____________________________________</w:t>
      </w:r>
    </w:p>
    <w:p w14:paraId="3007EB40" w14:textId="77777777" w:rsidR="00464ED2" w:rsidRPr="00BD3A0C" w:rsidRDefault="00464ED2" w:rsidP="00464ED2">
      <w:pPr>
        <w:pStyle w:val="BodyText"/>
        <w:spacing w:before="0"/>
        <w:jc w:val="both"/>
        <w:rPr>
          <w:rFonts w:ascii="Times New Roman" w:hAnsi="Times New Roman"/>
        </w:rPr>
      </w:pPr>
    </w:p>
    <w:p w14:paraId="3AD8C60D" w14:textId="3AF4C32B" w:rsidR="00464ED2" w:rsidRDefault="00464ED2" w:rsidP="00464ED2">
      <w:pPr>
        <w:pStyle w:val="BodyText"/>
        <w:spacing w:before="0"/>
        <w:ind w:left="0"/>
        <w:jc w:val="both"/>
        <w:rPr>
          <w:rFonts w:ascii="Times New Roman" w:hAnsi="Times New Roman"/>
        </w:rPr>
      </w:pPr>
      <w:r w:rsidRPr="00BD3A0C">
        <w:rPr>
          <w:rFonts w:ascii="Times New Roman" w:hAnsi="Times New Roman"/>
        </w:rPr>
        <w:t>Organization</w:t>
      </w:r>
      <w:r>
        <w:rPr>
          <w:rFonts w:ascii="Times New Roman" w:hAnsi="Times New Roman"/>
        </w:rPr>
        <w:t>:</w:t>
      </w:r>
      <w:r>
        <w:rPr>
          <w:rFonts w:ascii="Times New Roman" w:hAnsi="Times New Roman"/>
        </w:rPr>
        <w:tab/>
      </w:r>
      <w:r w:rsidR="009A5BBD">
        <w:rPr>
          <w:rFonts w:ascii="Times New Roman" w:hAnsi="Times New Roman"/>
        </w:rPr>
        <w:t>__________________</w:t>
      </w:r>
      <w:r w:rsidR="00AD0AB9">
        <w:rPr>
          <w:rFonts w:ascii="Times New Roman" w:hAnsi="Times New Roman"/>
        </w:rPr>
        <w:t>________</w:t>
      </w:r>
      <w:r w:rsidR="009A5BBD">
        <w:rPr>
          <w:rFonts w:ascii="Times New Roman" w:hAnsi="Times New Roman"/>
        </w:rPr>
        <w:t>_____</w:t>
      </w:r>
    </w:p>
    <w:p w14:paraId="2932A55C" w14:textId="77777777" w:rsidR="00464ED2" w:rsidRDefault="00464ED2" w:rsidP="00464ED2">
      <w:pPr>
        <w:pStyle w:val="BodyText"/>
        <w:spacing w:before="0"/>
        <w:ind w:left="0"/>
        <w:jc w:val="both"/>
        <w:rPr>
          <w:rFonts w:ascii="Times New Roman" w:hAnsi="Times New Roman"/>
        </w:rPr>
      </w:pPr>
    </w:p>
    <w:p w14:paraId="7A26229E" w14:textId="5CCA5B63" w:rsidR="006A5C8D" w:rsidRDefault="00464ED2" w:rsidP="00D302A9">
      <w:pPr>
        <w:pStyle w:val="BodyText"/>
        <w:spacing w:before="0"/>
        <w:ind w:left="0"/>
        <w:jc w:val="both"/>
        <w:rPr>
          <w:rFonts w:ascii="Times New Roman" w:hAnsi="Times New Roman"/>
        </w:rPr>
      </w:pPr>
      <w:r>
        <w:rPr>
          <w:rFonts w:ascii="Times New Roman" w:hAnsi="Times New Roman"/>
        </w:rPr>
        <w:t>A</w:t>
      </w:r>
      <w:r w:rsidRPr="00BD3A0C">
        <w:rPr>
          <w:rFonts w:ascii="Times New Roman" w:hAnsi="Times New Roman"/>
        </w:rPr>
        <w:t>ddress</w:t>
      </w:r>
      <w:r>
        <w:rPr>
          <w:rFonts w:ascii="Times New Roman" w:hAnsi="Times New Roman"/>
        </w:rPr>
        <w:t>:</w:t>
      </w:r>
      <w:r>
        <w:rPr>
          <w:rFonts w:ascii="Times New Roman" w:hAnsi="Times New Roman"/>
        </w:rPr>
        <w:tab/>
      </w:r>
      <w:r w:rsidRPr="00BD3A0C">
        <w:rPr>
          <w:rFonts w:ascii="Times New Roman" w:hAnsi="Times New Roman"/>
        </w:rPr>
        <w:t xml:space="preserve"> </w:t>
      </w:r>
      <w:r>
        <w:rPr>
          <w:rFonts w:ascii="Times New Roman" w:hAnsi="Times New Roman"/>
        </w:rPr>
        <w:tab/>
      </w:r>
      <w:r w:rsidR="00AD0AB9">
        <w:rPr>
          <w:rFonts w:ascii="Times New Roman" w:hAnsi="Times New Roman"/>
          <w:u w:val="single"/>
        </w:rPr>
        <w:tab/>
      </w:r>
      <w:r w:rsidR="00AD0AB9">
        <w:rPr>
          <w:rFonts w:ascii="Times New Roman" w:hAnsi="Times New Roman"/>
          <w:u w:val="single"/>
        </w:rPr>
        <w:tab/>
      </w:r>
      <w:r w:rsidR="00AD0AB9">
        <w:rPr>
          <w:rFonts w:ascii="Times New Roman" w:hAnsi="Times New Roman"/>
          <w:u w:val="single"/>
        </w:rPr>
        <w:tab/>
      </w:r>
      <w:r w:rsidR="00AD0AB9">
        <w:rPr>
          <w:rFonts w:ascii="Times New Roman" w:hAnsi="Times New Roman"/>
          <w:u w:val="single"/>
        </w:rPr>
        <w:tab/>
      </w:r>
      <w:r w:rsidR="00AD0AB9">
        <w:rPr>
          <w:rFonts w:ascii="Times New Roman" w:hAnsi="Times New Roman"/>
          <w:u w:val="single"/>
        </w:rPr>
        <w:tab/>
      </w:r>
      <w:r w:rsidR="006A5C8D">
        <w:rPr>
          <w:rFonts w:ascii="Times New Roman" w:hAnsi="Times New Roman"/>
        </w:rPr>
        <w:t xml:space="preserve"> </w:t>
      </w:r>
    </w:p>
    <w:p w14:paraId="5A20BFDA" w14:textId="77777777" w:rsidR="00AD0AB9" w:rsidRDefault="006A5C8D" w:rsidP="00D302A9">
      <w:pPr>
        <w:pStyle w:val="BodyText"/>
        <w:spacing w:before="0"/>
        <w:ind w:left="0"/>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sidR="00AD0AB9">
        <w:rPr>
          <w:rFonts w:ascii="Times New Roman" w:hAnsi="Times New Roman"/>
          <w:u w:val="single"/>
        </w:rPr>
        <w:tab/>
      </w:r>
      <w:r w:rsidR="00AD0AB9">
        <w:rPr>
          <w:rFonts w:ascii="Times New Roman" w:hAnsi="Times New Roman"/>
          <w:u w:val="single"/>
        </w:rPr>
        <w:tab/>
      </w:r>
      <w:r w:rsidR="00AD0AB9">
        <w:rPr>
          <w:rFonts w:ascii="Times New Roman" w:hAnsi="Times New Roman"/>
          <w:u w:val="single"/>
        </w:rPr>
        <w:tab/>
      </w:r>
      <w:r w:rsidR="00AD0AB9">
        <w:rPr>
          <w:rFonts w:ascii="Times New Roman" w:hAnsi="Times New Roman"/>
          <w:u w:val="single"/>
        </w:rPr>
        <w:tab/>
      </w:r>
      <w:r w:rsidR="00AD0AB9">
        <w:rPr>
          <w:rFonts w:ascii="Times New Roman" w:hAnsi="Times New Roman"/>
          <w:u w:val="single"/>
        </w:rPr>
        <w:tab/>
      </w:r>
    </w:p>
    <w:p w14:paraId="3BFE48E1" w14:textId="52B79B1C" w:rsidR="000220EB" w:rsidRDefault="000220EB" w:rsidP="00D302A9">
      <w:pPr>
        <w:pStyle w:val="BodyText"/>
        <w:spacing w:before="0"/>
        <w:ind w:left="0"/>
        <w:jc w:val="both"/>
        <w:rPr>
          <w:rFonts w:ascii="Times New Roman" w:hAnsi="Times New Roman"/>
        </w:rPr>
      </w:pPr>
    </w:p>
    <w:p w14:paraId="253EB708" w14:textId="77777777" w:rsidR="000220EB" w:rsidRDefault="000220EB">
      <w:pPr>
        <w:pStyle w:val="BodyText"/>
        <w:spacing w:before="0"/>
        <w:ind w:left="0"/>
        <w:jc w:val="both"/>
        <w:rPr>
          <w:rFonts w:ascii="Times New Roman" w:hAnsi="Times New Roman"/>
        </w:rPr>
      </w:pPr>
    </w:p>
    <w:p w14:paraId="720078D5" w14:textId="77777777" w:rsidR="00464ED2" w:rsidRDefault="00464ED2" w:rsidP="00464ED2">
      <w:pPr>
        <w:pStyle w:val="BodyText"/>
        <w:spacing w:before="0"/>
        <w:ind w:left="0"/>
        <w:jc w:val="both"/>
        <w:rPr>
          <w:rFonts w:ascii="Times New Roman" w:hAnsi="Times New Roman"/>
        </w:rPr>
      </w:pPr>
    </w:p>
    <w:p w14:paraId="172875CC" w14:textId="77777777" w:rsidR="00464ED2" w:rsidRPr="00BD3A0C" w:rsidRDefault="00464ED2" w:rsidP="00F143DC">
      <w:pPr>
        <w:pStyle w:val="BodyText"/>
        <w:spacing w:before="0"/>
        <w:ind w:left="0"/>
        <w:jc w:val="both"/>
        <w:rPr>
          <w:rFonts w:ascii="Times New Roman" w:hAnsi="Times New Roman"/>
        </w:rPr>
      </w:pPr>
      <w:r w:rsidRPr="00BD3A0C">
        <w:rPr>
          <w:rFonts w:ascii="Times New Roman" w:hAnsi="Times New Roman"/>
        </w:rPr>
        <w:t>Date</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____________________________</w:t>
      </w:r>
      <w:r w:rsidR="00F143DC">
        <w:rPr>
          <w:rFonts w:ascii="Times New Roman" w:hAnsi="Times New Roman"/>
        </w:rPr>
        <w:t>__________________</w:t>
      </w:r>
    </w:p>
    <w:p w14:paraId="063BD4AD" w14:textId="77777777" w:rsidR="00246322" w:rsidRDefault="00464ED2" w:rsidP="00246322">
      <w:pPr>
        <w:pStyle w:val="BodyText"/>
        <w:spacing w:before="0"/>
        <w:ind w:left="0"/>
        <w:jc w:val="center"/>
        <w:rPr>
          <w:rFonts w:ascii="Times New Roman" w:hAnsi="Times New Roman"/>
          <w:b/>
          <w:sz w:val="28"/>
          <w:u w:val="single"/>
        </w:rPr>
      </w:pPr>
      <w:r>
        <w:rPr>
          <w:rFonts w:ascii="Times New Roman" w:hAnsi="Times New Roman"/>
        </w:rPr>
        <w:br w:type="page"/>
      </w:r>
    </w:p>
    <w:p w14:paraId="098DC8D0" w14:textId="43073A61" w:rsidR="00FD20F1" w:rsidRDefault="00FD20F1">
      <w:pPr>
        <w:tabs>
          <w:tab w:val="clear" w:pos="720"/>
        </w:tabs>
        <w:spacing w:before="0" w:after="200"/>
        <w:ind w:left="0"/>
        <w:rPr>
          <w:rFonts w:ascii="Times New Roman" w:hAnsi="Times New Roman"/>
          <w:b/>
          <w:snapToGrid w:val="0"/>
          <w:color w:val="000000"/>
          <w:sz w:val="28"/>
          <w:u w:val="single"/>
        </w:rPr>
      </w:pPr>
    </w:p>
    <w:p w14:paraId="3224EE82" w14:textId="0EB82925" w:rsidR="00FD20F1" w:rsidRDefault="00FD20F1" w:rsidP="00F06045">
      <w:pPr>
        <w:pStyle w:val="BodyText"/>
        <w:spacing w:before="0"/>
        <w:ind w:left="0"/>
        <w:jc w:val="center"/>
        <w:outlineLvl w:val="0"/>
        <w:rPr>
          <w:rFonts w:ascii="Times New Roman" w:hAnsi="Times New Roman"/>
          <w:b/>
          <w:sz w:val="28"/>
          <w:u w:val="single"/>
        </w:rPr>
      </w:pPr>
      <w:r>
        <w:rPr>
          <w:rFonts w:ascii="Times New Roman" w:hAnsi="Times New Roman"/>
          <w:b/>
          <w:sz w:val="28"/>
          <w:u w:val="single"/>
        </w:rPr>
        <w:t>EXHIBIT 2.1: LEASED LAND</w:t>
      </w:r>
    </w:p>
    <w:p w14:paraId="74161FE4" w14:textId="77777777" w:rsidR="00FD20F1" w:rsidRDefault="00FD20F1">
      <w:pPr>
        <w:tabs>
          <w:tab w:val="clear" w:pos="720"/>
        </w:tabs>
        <w:spacing w:before="0" w:after="200"/>
        <w:ind w:left="0"/>
        <w:rPr>
          <w:rFonts w:ascii="Times New Roman" w:hAnsi="Times New Roman"/>
          <w:b/>
          <w:snapToGrid w:val="0"/>
          <w:color w:val="000000"/>
          <w:sz w:val="28"/>
          <w:u w:val="single"/>
        </w:rPr>
      </w:pPr>
      <w:r>
        <w:rPr>
          <w:rFonts w:ascii="Times New Roman" w:hAnsi="Times New Roman"/>
          <w:b/>
          <w:sz w:val="28"/>
          <w:u w:val="single"/>
        </w:rPr>
        <w:br w:type="page"/>
      </w:r>
    </w:p>
    <w:p w14:paraId="405AA1DA" w14:textId="634A49DE" w:rsidR="00246322" w:rsidRPr="00080141" w:rsidRDefault="00246322" w:rsidP="00F06045">
      <w:pPr>
        <w:pStyle w:val="BodyText"/>
        <w:spacing w:before="0"/>
        <w:ind w:left="0"/>
        <w:jc w:val="center"/>
        <w:outlineLvl w:val="0"/>
        <w:rPr>
          <w:rFonts w:ascii="Times New Roman" w:hAnsi="Times New Roman"/>
          <w:b/>
          <w:sz w:val="28"/>
          <w:u w:val="single"/>
        </w:rPr>
      </w:pPr>
      <w:r w:rsidRPr="00080141">
        <w:rPr>
          <w:rFonts w:ascii="Times New Roman" w:hAnsi="Times New Roman"/>
          <w:b/>
          <w:sz w:val="28"/>
          <w:u w:val="single"/>
        </w:rPr>
        <w:lastRenderedPageBreak/>
        <w:t>EXHIBIT</w:t>
      </w:r>
      <w:r w:rsidR="00FD20F1">
        <w:rPr>
          <w:rFonts w:ascii="Times New Roman" w:hAnsi="Times New Roman"/>
          <w:b/>
          <w:sz w:val="28"/>
          <w:u w:val="single"/>
        </w:rPr>
        <w:t xml:space="preserve"> 3.2</w:t>
      </w:r>
      <w:r w:rsidRPr="00080141">
        <w:rPr>
          <w:rFonts w:ascii="Times New Roman" w:hAnsi="Times New Roman"/>
          <w:b/>
          <w:sz w:val="28"/>
          <w:u w:val="single"/>
        </w:rPr>
        <w:t>: Right of First Refusal</w:t>
      </w:r>
    </w:p>
    <w:p w14:paraId="6FFFFA17" w14:textId="77777777" w:rsidR="00246322" w:rsidRPr="00BD3A0C" w:rsidRDefault="00246322" w:rsidP="00246322">
      <w:pPr>
        <w:pStyle w:val="BodyText"/>
        <w:tabs>
          <w:tab w:val="left" w:pos="90"/>
        </w:tabs>
        <w:spacing w:before="0"/>
        <w:jc w:val="both"/>
        <w:rPr>
          <w:rFonts w:ascii="Times New Roman" w:hAnsi="Times New Roman"/>
        </w:rPr>
      </w:pPr>
    </w:p>
    <w:p w14:paraId="4A2A32A6" w14:textId="64964529" w:rsidR="00246322" w:rsidRPr="00BD3A0C" w:rsidRDefault="00246322" w:rsidP="00246322">
      <w:pPr>
        <w:pStyle w:val="BodyText"/>
        <w:tabs>
          <w:tab w:val="left" w:pos="90"/>
        </w:tabs>
        <w:spacing w:before="0"/>
        <w:ind w:left="0"/>
        <w:jc w:val="both"/>
        <w:rPr>
          <w:rFonts w:ascii="Times New Roman" w:hAnsi="Times New Roman"/>
        </w:rPr>
      </w:pPr>
      <w:r w:rsidRPr="00BD3A0C">
        <w:rPr>
          <w:rFonts w:ascii="Times New Roman" w:hAnsi="Times New Roman"/>
        </w:rPr>
        <w:t>Whenever any party under the Lease to w</w:t>
      </w:r>
      <w:r>
        <w:rPr>
          <w:rFonts w:ascii="Times New Roman" w:hAnsi="Times New Roman"/>
        </w:rPr>
        <w:t>hich this Exhibit is attached (</w:t>
      </w:r>
      <w:r w:rsidRPr="00BD3A0C">
        <w:rPr>
          <w:rFonts w:ascii="Times New Roman" w:hAnsi="Times New Roman"/>
        </w:rPr>
        <w:t xml:space="preserve">the </w:t>
      </w:r>
      <w:r>
        <w:rPr>
          <w:rFonts w:ascii="Times New Roman" w:hAnsi="Times New Roman"/>
        </w:rPr>
        <w:t>“</w:t>
      </w:r>
      <w:r w:rsidRPr="00080141">
        <w:rPr>
          <w:rFonts w:ascii="Times New Roman" w:hAnsi="Times New Roman"/>
          <w:i/>
        </w:rPr>
        <w:t>Lease</w:t>
      </w:r>
      <w:r w:rsidRPr="00BD3A0C">
        <w:rPr>
          <w:rFonts w:ascii="Times New Roman" w:hAnsi="Times New Roman"/>
        </w:rPr>
        <w:t xml:space="preserve">”) shall have a right of first refusal as to certain property, </w:t>
      </w:r>
      <w:r w:rsidR="00E943D3">
        <w:rPr>
          <w:rFonts w:ascii="Times New Roman" w:hAnsi="Times New Roman"/>
        </w:rPr>
        <w:t>specifically as provided</w:t>
      </w:r>
      <w:r w:rsidR="00887703">
        <w:rPr>
          <w:rFonts w:ascii="Times New Roman" w:hAnsi="Times New Roman"/>
        </w:rPr>
        <w:t xml:space="preserve"> for in sections 3.2</w:t>
      </w:r>
      <w:r w:rsidR="00E943D3">
        <w:rPr>
          <w:rFonts w:ascii="Times New Roman" w:hAnsi="Times New Roman"/>
        </w:rPr>
        <w:t xml:space="preserve"> and 14.</w:t>
      </w:r>
      <w:r w:rsidR="000742CB">
        <w:rPr>
          <w:rFonts w:ascii="Times New Roman" w:hAnsi="Times New Roman"/>
        </w:rPr>
        <w:t>4</w:t>
      </w:r>
      <w:r w:rsidR="00E943D3">
        <w:rPr>
          <w:rFonts w:ascii="Times New Roman" w:hAnsi="Times New Roman"/>
        </w:rPr>
        <w:t xml:space="preserve"> of the Lease, </w:t>
      </w:r>
      <w:r w:rsidRPr="00BD3A0C">
        <w:rPr>
          <w:rFonts w:ascii="Times New Roman" w:hAnsi="Times New Roman"/>
        </w:rPr>
        <w:t>the following procedures shall apply. If the owner of the property offering it for sale (</w:t>
      </w:r>
      <w:r>
        <w:rPr>
          <w:rFonts w:ascii="Times New Roman" w:hAnsi="Times New Roman"/>
        </w:rPr>
        <w:t xml:space="preserve">the </w:t>
      </w:r>
      <w:r w:rsidRPr="00BD3A0C">
        <w:rPr>
          <w:rFonts w:ascii="Times New Roman" w:hAnsi="Times New Roman"/>
        </w:rPr>
        <w:t>“</w:t>
      </w:r>
      <w:r w:rsidRPr="00080141">
        <w:rPr>
          <w:rFonts w:ascii="Times New Roman" w:hAnsi="Times New Roman"/>
          <w:i/>
        </w:rPr>
        <w:t>Offering Party</w:t>
      </w:r>
      <w:r w:rsidRPr="00BD3A0C">
        <w:rPr>
          <w:rFonts w:ascii="Times New Roman" w:hAnsi="Times New Roman"/>
        </w:rPr>
        <w:t>”) shall within the term of the Lease receive a bona fide third-party offer to purchase the property that such Offering Party is willing to accept, the holder of the right of first refusal (the “</w:t>
      </w:r>
      <w:r w:rsidRPr="00080141">
        <w:rPr>
          <w:rFonts w:ascii="Times New Roman" w:hAnsi="Times New Roman"/>
          <w:i/>
        </w:rPr>
        <w:t>Holder</w:t>
      </w:r>
      <w:r w:rsidRPr="00BD3A0C">
        <w:rPr>
          <w:rFonts w:ascii="Times New Roman" w:hAnsi="Times New Roman"/>
        </w:rPr>
        <w:t>”) shall have the following rights:</w:t>
      </w:r>
    </w:p>
    <w:p w14:paraId="4FE5F287" w14:textId="77777777" w:rsidR="00246322" w:rsidRPr="00BD3A0C" w:rsidRDefault="00246322" w:rsidP="00246322">
      <w:pPr>
        <w:pStyle w:val="BodyText"/>
        <w:numPr>
          <w:ilvl w:val="0"/>
          <w:numId w:val="24"/>
        </w:numPr>
        <w:jc w:val="both"/>
        <w:rPr>
          <w:rFonts w:ascii="Times New Roman" w:hAnsi="Times New Roman"/>
        </w:rPr>
      </w:pPr>
      <w:r w:rsidRPr="00BD3A0C">
        <w:rPr>
          <w:rFonts w:ascii="Times New Roman" w:hAnsi="Times New Roman"/>
        </w:rPr>
        <w:t>Offering Party shall give</w:t>
      </w:r>
      <w:r>
        <w:rPr>
          <w:rFonts w:ascii="Times New Roman" w:hAnsi="Times New Roman"/>
        </w:rPr>
        <w:t xml:space="preserve"> written notice of such offer (</w:t>
      </w:r>
      <w:r w:rsidRPr="00BD3A0C">
        <w:rPr>
          <w:rFonts w:ascii="Times New Roman" w:hAnsi="Times New Roman"/>
        </w:rPr>
        <w:t xml:space="preserve">the </w:t>
      </w:r>
      <w:r>
        <w:rPr>
          <w:rFonts w:ascii="Times New Roman" w:hAnsi="Times New Roman"/>
        </w:rPr>
        <w:t>“</w:t>
      </w:r>
      <w:r w:rsidRPr="00080141">
        <w:rPr>
          <w:rFonts w:ascii="Times New Roman" w:hAnsi="Times New Roman"/>
          <w:i/>
        </w:rPr>
        <w:t>Notice of Offer</w:t>
      </w:r>
      <w:r w:rsidRPr="00BD3A0C">
        <w:rPr>
          <w:rFonts w:ascii="Times New Roman" w:hAnsi="Times New Roman"/>
        </w:rPr>
        <w:t>”) to Holder setting forth: (a) the name and address of the prospective purchaser of the property; (b) the purchase price offered by</w:t>
      </w:r>
      <w:r>
        <w:rPr>
          <w:rFonts w:ascii="Times New Roman" w:hAnsi="Times New Roman"/>
        </w:rPr>
        <w:t xml:space="preserve"> the prospective purchaser; and</w:t>
      </w:r>
      <w:r w:rsidRPr="00BD3A0C">
        <w:rPr>
          <w:rFonts w:ascii="Times New Roman" w:hAnsi="Times New Roman"/>
        </w:rPr>
        <w:t xml:space="preserve"> (c) all other terms and conditions of the sale. Holder shall have a period of 45 days after the r</w:t>
      </w:r>
      <w:r>
        <w:rPr>
          <w:rFonts w:ascii="Times New Roman" w:hAnsi="Times New Roman"/>
        </w:rPr>
        <w:t>eceipt of the Notice of Offer (</w:t>
      </w:r>
      <w:r w:rsidRPr="00BD3A0C">
        <w:rPr>
          <w:rFonts w:ascii="Times New Roman" w:hAnsi="Times New Roman"/>
        </w:rPr>
        <w:t xml:space="preserve">the </w:t>
      </w:r>
      <w:r>
        <w:rPr>
          <w:rFonts w:ascii="Times New Roman" w:hAnsi="Times New Roman"/>
        </w:rPr>
        <w:t>“</w:t>
      </w:r>
      <w:r w:rsidRPr="00080141">
        <w:rPr>
          <w:rFonts w:ascii="Times New Roman" w:hAnsi="Times New Roman"/>
          <w:i/>
        </w:rPr>
        <w:t>Election Period</w:t>
      </w:r>
      <w:r w:rsidRPr="00BD3A0C">
        <w:rPr>
          <w:rFonts w:ascii="Times New Roman" w:hAnsi="Times New Roman"/>
        </w:rPr>
        <w:t>”) within which to exercise the right of first refusal by giving notice of int</w:t>
      </w:r>
      <w:r>
        <w:rPr>
          <w:rFonts w:ascii="Times New Roman" w:hAnsi="Times New Roman"/>
        </w:rPr>
        <w:t>ent to purchase the property (t</w:t>
      </w:r>
      <w:r w:rsidRPr="00BD3A0C">
        <w:rPr>
          <w:rFonts w:ascii="Times New Roman" w:hAnsi="Times New Roman"/>
        </w:rPr>
        <w:t xml:space="preserve">he </w:t>
      </w:r>
      <w:r>
        <w:rPr>
          <w:rFonts w:ascii="Times New Roman" w:hAnsi="Times New Roman"/>
        </w:rPr>
        <w:t>“</w:t>
      </w:r>
      <w:r w:rsidRPr="00080141">
        <w:rPr>
          <w:rFonts w:ascii="Times New Roman" w:hAnsi="Times New Roman"/>
          <w:i/>
        </w:rPr>
        <w:t>Notice of Intent to Purchase</w:t>
      </w:r>
      <w:r w:rsidRPr="00BD3A0C">
        <w:rPr>
          <w:rFonts w:ascii="Times New Roman" w:hAnsi="Times New Roman"/>
        </w:rPr>
        <w:t>”) for the same price and on the same terms and conditions set forth in the Notice of Offer. Such Notice of Intent to Purchase shall be given in writing to the Offering Party within the Election Period.</w:t>
      </w:r>
    </w:p>
    <w:p w14:paraId="43961848" w14:textId="77777777" w:rsidR="00246322" w:rsidRPr="00BD3A0C" w:rsidRDefault="00246322" w:rsidP="00246322">
      <w:pPr>
        <w:pStyle w:val="BodyText"/>
        <w:numPr>
          <w:ilvl w:val="0"/>
          <w:numId w:val="24"/>
        </w:numPr>
        <w:tabs>
          <w:tab w:val="left" w:pos="1260"/>
        </w:tabs>
        <w:jc w:val="both"/>
        <w:rPr>
          <w:rFonts w:ascii="Times New Roman" w:hAnsi="Times New Roman"/>
        </w:rPr>
      </w:pPr>
      <w:r w:rsidRPr="00BD3A0C">
        <w:rPr>
          <w:rFonts w:ascii="Times New Roman" w:hAnsi="Times New Roman"/>
        </w:rPr>
        <w:t>If Holder exercises the right to purchase the property, such purchase shall be completed within 60 days after the Notice of Intent to Purchase is given by Holder (or if the Notice of Offer shall specify a later date for closing, such date) by performance of the terms and conditions of the Notice of Offer, including payment of the purchase price provided therein.</w:t>
      </w:r>
    </w:p>
    <w:p w14:paraId="702E69EE" w14:textId="77777777" w:rsidR="00246322" w:rsidRPr="00BD3A0C" w:rsidRDefault="00246322" w:rsidP="00246322">
      <w:pPr>
        <w:pStyle w:val="BodyText"/>
        <w:numPr>
          <w:ilvl w:val="0"/>
          <w:numId w:val="24"/>
        </w:numPr>
        <w:tabs>
          <w:tab w:val="left" w:pos="1260"/>
        </w:tabs>
        <w:jc w:val="both"/>
        <w:rPr>
          <w:rFonts w:ascii="Times New Roman" w:hAnsi="Times New Roman"/>
        </w:rPr>
      </w:pPr>
      <w:r w:rsidRPr="00BD3A0C">
        <w:rPr>
          <w:rFonts w:ascii="Times New Roman" w:hAnsi="Times New Roman"/>
        </w:rPr>
        <w:t>Should Holder fail to exercise the right of first refusal within the Election Period, then the Offering Party shall have the right (subject to any other applicable restrictions in the Lease) to go forward with the sale which the Offering Party desires to accept, and to sell the property within one (1) year following the expiration of the Election Period on terms and conditions which are not materially more favorable to the purchaser than those set forth in the Notice of Offer. If the sale is not consummated within such one-year period</w:t>
      </w:r>
      <w:r w:rsidR="00E943D3">
        <w:rPr>
          <w:rFonts w:ascii="Times New Roman" w:hAnsi="Times New Roman"/>
        </w:rPr>
        <w:t xml:space="preserve">, the Offering Party’s right </w:t>
      </w:r>
      <w:r w:rsidRPr="00BD3A0C">
        <w:rPr>
          <w:rFonts w:ascii="Times New Roman" w:hAnsi="Times New Roman"/>
        </w:rPr>
        <w:t xml:space="preserve">to sell shall end, and all the foregoing provisions of this </w:t>
      </w:r>
      <w:r w:rsidR="00E943D3">
        <w:rPr>
          <w:rFonts w:ascii="Times New Roman" w:hAnsi="Times New Roman"/>
        </w:rPr>
        <w:t>exhibit</w:t>
      </w:r>
      <w:r w:rsidRPr="00BD3A0C">
        <w:rPr>
          <w:rFonts w:ascii="Times New Roman" w:hAnsi="Times New Roman"/>
        </w:rPr>
        <w:t xml:space="preserve"> shall be applied again to any future offer, all as aforesaid. If a sale is consummated within such one-year period, the purchaser shall purchase subject to a renewed right of first refusal in said property.</w:t>
      </w:r>
    </w:p>
    <w:p w14:paraId="31618C03" w14:textId="77777777" w:rsidR="00BD5AC9" w:rsidRDefault="00BD5AC9">
      <w:pPr>
        <w:tabs>
          <w:tab w:val="clear" w:pos="720"/>
        </w:tabs>
        <w:spacing w:before="0" w:after="200"/>
        <w:ind w:left="0"/>
        <w:rPr>
          <w:rFonts w:ascii="Times New Roman" w:hAnsi="Times New Roman"/>
          <w:snapToGrid w:val="0"/>
          <w:color w:val="000000"/>
        </w:rPr>
      </w:pPr>
      <w:r>
        <w:rPr>
          <w:rFonts w:ascii="Times New Roman" w:hAnsi="Times New Roman"/>
        </w:rPr>
        <w:br w:type="page"/>
      </w:r>
    </w:p>
    <w:p w14:paraId="23FB5E42" w14:textId="1AC4ADAF" w:rsidR="00BD5AC9" w:rsidRPr="00080141" w:rsidRDefault="00BD5AC9" w:rsidP="00F06045">
      <w:pPr>
        <w:pStyle w:val="BodyText"/>
        <w:spacing w:before="0"/>
        <w:ind w:left="0"/>
        <w:jc w:val="center"/>
        <w:outlineLvl w:val="0"/>
        <w:rPr>
          <w:rFonts w:ascii="Times New Roman" w:hAnsi="Times New Roman"/>
          <w:b/>
          <w:sz w:val="28"/>
          <w:u w:val="single"/>
        </w:rPr>
      </w:pPr>
      <w:r w:rsidRPr="00080141">
        <w:rPr>
          <w:rFonts w:ascii="Times New Roman" w:hAnsi="Times New Roman"/>
          <w:b/>
          <w:sz w:val="28"/>
          <w:u w:val="single"/>
        </w:rPr>
        <w:lastRenderedPageBreak/>
        <w:t>EXHIBIT</w:t>
      </w:r>
      <w:r>
        <w:rPr>
          <w:rFonts w:ascii="Times New Roman" w:hAnsi="Times New Roman"/>
          <w:b/>
          <w:sz w:val="28"/>
          <w:u w:val="single"/>
        </w:rPr>
        <w:t xml:space="preserve"> 6.7: STEWARDSHIP FEE</w:t>
      </w:r>
    </w:p>
    <w:p w14:paraId="50C95F9E" w14:textId="77777777" w:rsidR="00BD5AC9" w:rsidRDefault="00BD5AC9" w:rsidP="00A66AFB">
      <w:pPr>
        <w:pStyle w:val="BodyText"/>
        <w:spacing w:before="0"/>
        <w:ind w:left="0"/>
        <w:rPr>
          <w:rFonts w:ascii="Times New Roman" w:hAnsi="Times New Roman"/>
        </w:rPr>
      </w:pPr>
    </w:p>
    <w:p w14:paraId="605578CB" w14:textId="600C5167" w:rsidR="00BD5AC9" w:rsidRDefault="003D3E30" w:rsidP="00187E1C">
      <w:pPr>
        <w:pStyle w:val="BodyText"/>
        <w:spacing w:before="0" w:after="120"/>
        <w:ind w:left="0"/>
        <w:contextualSpacing/>
        <w:jc w:val="both"/>
        <w:rPr>
          <w:rFonts w:ascii="Times New Roman" w:hAnsi="Times New Roman"/>
          <w:szCs w:val="24"/>
        </w:rPr>
      </w:pPr>
      <w:r>
        <w:rPr>
          <w:rFonts w:ascii="Times New Roman" w:hAnsi="Times New Roman"/>
        </w:rPr>
        <w:t xml:space="preserve">Homeowners </w:t>
      </w:r>
      <w:r w:rsidR="00006FD6">
        <w:rPr>
          <w:rFonts w:ascii="Times New Roman" w:hAnsi="Times New Roman"/>
        </w:rPr>
        <w:t xml:space="preserve">will pay a monthly stewardship fee to </w:t>
      </w:r>
      <w:r w:rsidR="00257D2F">
        <w:rPr>
          <w:rFonts w:ascii="Times New Roman" w:hAnsi="Times New Roman"/>
        </w:rPr>
        <w:t xml:space="preserve">GNDC </w:t>
      </w:r>
      <w:r w:rsidR="00006FD6">
        <w:rPr>
          <w:rFonts w:ascii="Times New Roman" w:hAnsi="Times New Roman"/>
        </w:rPr>
        <w:t xml:space="preserve">for the purpose of </w:t>
      </w:r>
      <w:r w:rsidR="00257D2F">
        <w:rPr>
          <w:rFonts w:ascii="Times New Roman" w:hAnsi="Times New Roman"/>
        </w:rPr>
        <w:t>long-term</w:t>
      </w:r>
      <w:r>
        <w:rPr>
          <w:rFonts w:ascii="Times New Roman" w:hAnsi="Times New Roman"/>
        </w:rPr>
        <w:t xml:space="preserve"> maintenance of the Home</w:t>
      </w:r>
      <w:r w:rsidR="00006FD6">
        <w:rPr>
          <w:rFonts w:ascii="Times New Roman" w:hAnsi="Times New Roman"/>
          <w:szCs w:val="24"/>
        </w:rPr>
        <w:t xml:space="preserve">. </w:t>
      </w:r>
      <w:r>
        <w:rPr>
          <w:rFonts w:ascii="Times New Roman" w:hAnsi="Times New Roman"/>
          <w:szCs w:val="24"/>
        </w:rPr>
        <w:t>The monthly stewardship fees for each Home, collectively the St</w:t>
      </w:r>
      <w:r w:rsidR="00D75D88">
        <w:rPr>
          <w:rFonts w:ascii="Times New Roman" w:hAnsi="Times New Roman"/>
          <w:szCs w:val="24"/>
        </w:rPr>
        <w:t>ewardship Fee</w:t>
      </w:r>
      <w:r>
        <w:rPr>
          <w:rFonts w:ascii="Times New Roman" w:hAnsi="Times New Roman"/>
          <w:szCs w:val="24"/>
        </w:rPr>
        <w:t xml:space="preserve"> Reserve</w:t>
      </w:r>
      <w:r w:rsidR="00D75D88">
        <w:rPr>
          <w:rFonts w:ascii="Times New Roman" w:hAnsi="Times New Roman"/>
          <w:szCs w:val="24"/>
        </w:rPr>
        <w:t>s</w:t>
      </w:r>
      <w:r>
        <w:rPr>
          <w:rFonts w:ascii="Times New Roman" w:hAnsi="Times New Roman"/>
          <w:szCs w:val="24"/>
        </w:rPr>
        <w:t xml:space="preserve">, will be held by GNDC in an account designated for that particular Home and only </w:t>
      </w:r>
      <w:r w:rsidR="00BD5AC9" w:rsidRPr="009F3FBF">
        <w:rPr>
          <w:rFonts w:ascii="Times New Roman" w:hAnsi="Times New Roman"/>
          <w:szCs w:val="24"/>
        </w:rPr>
        <w:t>used for the capital r</w:t>
      </w:r>
      <w:r>
        <w:rPr>
          <w:rFonts w:ascii="Times New Roman" w:hAnsi="Times New Roman"/>
          <w:szCs w:val="24"/>
        </w:rPr>
        <w:t>eplacement and repair projects for that</w:t>
      </w:r>
      <w:r w:rsidR="00BD5AC9">
        <w:rPr>
          <w:rFonts w:ascii="Times New Roman" w:hAnsi="Times New Roman"/>
          <w:szCs w:val="24"/>
        </w:rPr>
        <w:t xml:space="preserve"> </w:t>
      </w:r>
      <w:r>
        <w:rPr>
          <w:rFonts w:ascii="Times New Roman" w:hAnsi="Times New Roman"/>
          <w:szCs w:val="24"/>
        </w:rPr>
        <w:t>Home</w:t>
      </w:r>
      <w:r w:rsidR="00BD5AC9">
        <w:rPr>
          <w:rFonts w:ascii="Times New Roman" w:hAnsi="Times New Roman"/>
          <w:szCs w:val="24"/>
        </w:rPr>
        <w:t>. GNDC</w:t>
      </w:r>
      <w:r w:rsidR="00BD5AC9" w:rsidRPr="009F3FBF">
        <w:rPr>
          <w:rFonts w:ascii="Times New Roman" w:hAnsi="Times New Roman"/>
          <w:szCs w:val="24"/>
        </w:rPr>
        <w:t xml:space="preserve"> will decide which capital replacement costs are eligible</w:t>
      </w:r>
      <w:r w:rsidR="00D75D88">
        <w:rPr>
          <w:rFonts w:ascii="Times New Roman" w:hAnsi="Times New Roman"/>
          <w:szCs w:val="24"/>
        </w:rPr>
        <w:t xml:space="preserve"> for the use of the money held in the Stewardship Fee Reserves</w:t>
      </w:r>
      <w:r w:rsidR="00BD5AC9">
        <w:rPr>
          <w:rFonts w:ascii="Times New Roman" w:hAnsi="Times New Roman"/>
          <w:szCs w:val="24"/>
        </w:rPr>
        <w:t xml:space="preserve">. </w:t>
      </w:r>
      <w:r>
        <w:rPr>
          <w:rFonts w:ascii="Times New Roman" w:hAnsi="Times New Roman"/>
          <w:szCs w:val="24"/>
        </w:rPr>
        <w:t>Homeowners</w:t>
      </w:r>
      <w:r w:rsidR="00BD5AC9" w:rsidRPr="009F3FBF">
        <w:rPr>
          <w:rFonts w:ascii="Times New Roman" w:hAnsi="Times New Roman"/>
          <w:szCs w:val="24"/>
        </w:rPr>
        <w:t xml:space="preserve"> may request re</w:t>
      </w:r>
      <w:r w:rsidR="00BD5AC9">
        <w:rPr>
          <w:rFonts w:ascii="Times New Roman" w:hAnsi="Times New Roman"/>
          <w:szCs w:val="24"/>
        </w:rPr>
        <w:t xml:space="preserve">lease of funds, and </w:t>
      </w:r>
      <w:r w:rsidR="00CA62A6">
        <w:rPr>
          <w:rFonts w:ascii="Times New Roman" w:hAnsi="Times New Roman"/>
          <w:szCs w:val="24"/>
        </w:rPr>
        <w:t xml:space="preserve">GNDC </w:t>
      </w:r>
      <w:r w:rsidR="00BD5AC9">
        <w:rPr>
          <w:rFonts w:ascii="Times New Roman" w:hAnsi="Times New Roman"/>
          <w:szCs w:val="24"/>
        </w:rPr>
        <w:t>will</w:t>
      </w:r>
      <w:r w:rsidR="00BD5AC9" w:rsidRPr="009F3FBF">
        <w:rPr>
          <w:rFonts w:ascii="Times New Roman" w:hAnsi="Times New Roman"/>
          <w:szCs w:val="24"/>
        </w:rPr>
        <w:t xml:space="preserve"> release funds at its sole discretion, if the requested use is found to be necessary and in accordance </w:t>
      </w:r>
      <w:r w:rsidR="00D75D88">
        <w:rPr>
          <w:rFonts w:ascii="Times New Roman" w:hAnsi="Times New Roman"/>
          <w:szCs w:val="24"/>
        </w:rPr>
        <w:t>with the</w:t>
      </w:r>
      <w:r w:rsidR="00BD5AC9" w:rsidRPr="009F3FBF">
        <w:rPr>
          <w:rFonts w:ascii="Times New Roman" w:hAnsi="Times New Roman"/>
          <w:szCs w:val="24"/>
        </w:rPr>
        <w:t xml:space="preserve"> intended use</w:t>
      </w:r>
      <w:r>
        <w:rPr>
          <w:rFonts w:ascii="Times New Roman" w:hAnsi="Times New Roman"/>
          <w:szCs w:val="24"/>
        </w:rPr>
        <w:t xml:space="preserve"> of the S</w:t>
      </w:r>
      <w:r w:rsidR="00D75D88">
        <w:rPr>
          <w:rFonts w:ascii="Times New Roman" w:hAnsi="Times New Roman"/>
          <w:szCs w:val="24"/>
        </w:rPr>
        <w:t>tewardship Fee</w:t>
      </w:r>
      <w:r>
        <w:rPr>
          <w:rFonts w:ascii="Times New Roman" w:hAnsi="Times New Roman"/>
          <w:szCs w:val="24"/>
        </w:rPr>
        <w:t xml:space="preserve"> Reserve</w:t>
      </w:r>
      <w:r w:rsidR="00D75D88">
        <w:rPr>
          <w:rFonts w:ascii="Times New Roman" w:hAnsi="Times New Roman"/>
          <w:szCs w:val="24"/>
        </w:rPr>
        <w:t>s</w:t>
      </w:r>
      <w:r w:rsidR="00BD5AC9" w:rsidRPr="009F3FBF">
        <w:rPr>
          <w:rFonts w:ascii="Times New Roman" w:hAnsi="Times New Roman"/>
          <w:szCs w:val="24"/>
        </w:rPr>
        <w:t>.  Spe</w:t>
      </w:r>
      <w:r w:rsidR="00BD5AC9">
        <w:rPr>
          <w:rFonts w:ascii="Times New Roman" w:hAnsi="Times New Roman"/>
          <w:szCs w:val="24"/>
        </w:rPr>
        <w:t>cifically, the Stewardship Fee R</w:t>
      </w:r>
      <w:r>
        <w:rPr>
          <w:rFonts w:ascii="Times New Roman" w:hAnsi="Times New Roman"/>
          <w:szCs w:val="24"/>
        </w:rPr>
        <w:t>eserve</w:t>
      </w:r>
      <w:r w:rsidR="00D75D88">
        <w:rPr>
          <w:rFonts w:ascii="Times New Roman" w:hAnsi="Times New Roman"/>
          <w:szCs w:val="24"/>
        </w:rPr>
        <w:t>s</w:t>
      </w:r>
      <w:r w:rsidR="00BD5AC9" w:rsidRPr="009F3FBF">
        <w:rPr>
          <w:rFonts w:ascii="Times New Roman" w:hAnsi="Times New Roman"/>
          <w:szCs w:val="24"/>
        </w:rPr>
        <w:t xml:space="preserve"> will be used for the replacement</w:t>
      </w:r>
      <w:r w:rsidR="00464252">
        <w:rPr>
          <w:rFonts w:ascii="Times New Roman" w:hAnsi="Times New Roman"/>
          <w:szCs w:val="24"/>
        </w:rPr>
        <w:t xml:space="preserve"> and repair</w:t>
      </w:r>
      <w:r w:rsidR="00BD5AC9" w:rsidRPr="009F3FBF">
        <w:rPr>
          <w:rFonts w:ascii="Times New Roman" w:hAnsi="Times New Roman"/>
          <w:szCs w:val="24"/>
        </w:rPr>
        <w:t xml:space="preserve"> of the following capital systems:</w:t>
      </w:r>
    </w:p>
    <w:p w14:paraId="30AF214F" w14:textId="77777777" w:rsidR="00BD5AC9" w:rsidRDefault="00BD5AC9" w:rsidP="00BD5AC9">
      <w:pPr>
        <w:pStyle w:val="BodyText"/>
        <w:spacing w:before="0" w:after="120"/>
        <w:ind w:left="0"/>
        <w:contextualSpacing/>
        <w:rPr>
          <w:rFonts w:ascii="Times New Roman" w:hAnsi="Times New Roman"/>
          <w:szCs w:val="24"/>
        </w:rPr>
      </w:pPr>
    </w:p>
    <w:p w14:paraId="499DAA9E" w14:textId="0EA0B30D" w:rsidR="00BD5AC9" w:rsidRDefault="00A66AFB" w:rsidP="00F06045">
      <w:pPr>
        <w:pStyle w:val="BodyText"/>
        <w:spacing w:before="0" w:after="120"/>
        <w:ind w:left="0"/>
        <w:contextualSpacing/>
        <w:outlineLvl w:val="0"/>
        <w:rPr>
          <w:rFonts w:ascii="Times New Roman" w:hAnsi="Times New Roman"/>
          <w:szCs w:val="24"/>
        </w:rPr>
      </w:pPr>
      <w:r>
        <w:rPr>
          <w:rFonts w:ascii="Times New Roman" w:hAnsi="Times New Roman"/>
          <w:szCs w:val="24"/>
        </w:rPr>
        <w:t>ALL HOMES</w:t>
      </w:r>
    </w:p>
    <w:p w14:paraId="75F33762" w14:textId="68EE0872" w:rsidR="00A66AFB" w:rsidRDefault="00A66AFB" w:rsidP="00A66AFB">
      <w:pPr>
        <w:pStyle w:val="BodyText"/>
        <w:numPr>
          <w:ilvl w:val="0"/>
          <w:numId w:val="27"/>
        </w:numPr>
        <w:spacing w:before="0" w:after="120"/>
        <w:contextualSpacing/>
        <w:rPr>
          <w:rFonts w:ascii="Times New Roman" w:hAnsi="Times New Roman"/>
          <w:szCs w:val="24"/>
        </w:rPr>
      </w:pPr>
      <w:r>
        <w:rPr>
          <w:rFonts w:ascii="Times New Roman" w:hAnsi="Times New Roman"/>
          <w:szCs w:val="24"/>
        </w:rPr>
        <w:t>HVAC System</w:t>
      </w:r>
    </w:p>
    <w:p w14:paraId="2B5708C1" w14:textId="15046E96" w:rsidR="0040323A" w:rsidRDefault="00A66AFB" w:rsidP="0040323A">
      <w:pPr>
        <w:pStyle w:val="BodyText"/>
        <w:numPr>
          <w:ilvl w:val="0"/>
          <w:numId w:val="27"/>
        </w:numPr>
        <w:spacing w:before="0" w:after="120"/>
        <w:contextualSpacing/>
        <w:rPr>
          <w:rFonts w:ascii="Times New Roman" w:hAnsi="Times New Roman"/>
          <w:szCs w:val="24"/>
        </w:rPr>
      </w:pPr>
      <w:r>
        <w:rPr>
          <w:rFonts w:ascii="Times New Roman" w:hAnsi="Times New Roman"/>
          <w:szCs w:val="24"/>
        </w:rPr>
        <w:t>Water Heater</w:t>
      </w:r>
    </w:p>
    <w:p w14:paraId="66133832" w14:textId="0A5FCFDA" w:rsidR="0040323A" w:rsidRPr="0040323A" w:rsidRDefault="0040323A" w:rsidP="0040323A">
      <w:pPr>
        <w:pStyle w:val="BodyText"/>
        <w:numPr>
          <w:ilvl w:val="0"/>
          <w:numId w:val="27"/>
        </w:numPr>
        <w:spacing w:before="0" w:after="120"/>
        <w:contextualSpacing/>
        <w:rPr>
          <w:rFonts w:ascii="Times New Roman" w:hAnsi="Times New Roman"/>
          <w:szCs w:val="24"/>
        </w:rPr>
      </w:pPr>
      <w:r>
        <w:rPr>
          <w:rFonts w:ascii="Times New Roman" w:hAnsi="Times New Roman"/>
          <w:szCs w:val="24"/>
        </w:rPr>
        <w:t>Roof</w:t>
      </w:r>
    </w:p>
    <w:p w14:paraId="1F31A3EF" w14:textId="1E4C14B3" w:rsidR="00A66AFB" w:rsidRDefault="00A66AFB" w:rsidP="00A66AFB">
      <w:pPr>
        <w:pStyle w:val="BodyText"/>
        <w:numPr>
          <w:ilvl w:val="0"/>
          <w:numId w:val="27"/>
        </w:numPr>
        <w:spacing w:before="0" w:after="120"/>
        <w:contextualSpacing/>
        <w:rPr>
          <w:rFonts w:ascii="Times New Roman" w:hAnsi="Times New Roman"/>
          <w:szCs w:val="24"/>
        </w:rPr>
      </w:pPr>
      <w:r>
        <w:rPr>
          <w:rFonts w:ascii="Times New Roman" w:hAnsi="Times New Roman"/>
          <w:szCs w:val="24"/>
        </w:rPr>
        <w:t>Interior Floor Finishes</w:t>
      </w:r>
    </w:p>
    <w:p w14:paraId="3548C5BF" w14:textId="724BCD21" w:rsidR="0040323A" w:rsidRPr="0040323A" w:rsidRDefault="0040323A" w:rsidP="0040323A">
      <w:pPr>
        <w:pStyle w:val="BodyText"/>
        <w:numPr>
          <w:ilvl w:val="0"/>
          <w:numId w:val="27"/>
        </w:numPr>
        <w:spacing w:before="0" w:after="120"/>
        <w:contextualSpacing/>
        <w:rPr>
          <w:rFonts w:ascii="Times New Roman" w:hAnsi="Times New Roman"/>
          <w:szCs w:val="24"/>
        </w:rPr>
      </w:pPr>
      <w:r>
        <w:rPr>
          <w:rFonts w:ascii="Times New Roman" w:hAnsi="Times New Roman"/>
          <w:szCs w:val="24"/>
        </w:rPr>
        <w:t>Exterior Siding and Trim</w:t>
      </w:r>
    </w:p>
    <w:p w14:paraId="11EAE547" w14:textId="351FFA10" w:rsidR="00F06045" w:rsidRDefault="00F06045" w:rsidP="00A66AFB">
      <w:pPr>
        <w:pStyle w:val="BodyText"/>
        <w:numPr>
          <w:ilvl w:val="0"/>
          <w:numId w:val="27"/>
        </w:numPr>
        <w:spacing w:before="0" w:after="120"/>
        <w:contextualSpacing/>
        <w:rPr>
          <w:rFonts w:ascii="Times New Roman" w:hAnsi="Times New Roman"/>
          <w:szCs w:val="24"/>
        </w:rPr>
      </w:pPr>
      <w:r w:rsidRPr="00932DAF">
        <w:rPr>
          <w:rFonts w:ascii="Times New Roman" w:hAnsi="Times New Roman"/>
          <w:szCs w:val="24"/>
        </w:rPr>
        <w:t>Photovoltaic System (if applicable)</w:t>
      </w:r>
    </w:p>
    <w:p w14:paraId="26C904C4" w14:textId="08C89B96" w:rsidR="006B3985" w:rsidRPr="00932DAF" w:rsidRDefault="006B3985" w:rsidP="00A66AFB">
      <w:pPr>
        <w:pStyle w:val="BodyText"/>
        <w:numPr>
          <w:ilvl w:val="0"/>
          <w:numId w:val="27"/>
        </w:numPr>
        <w:spacing w:before="0" w:after="120"/>
        <w:contextualSpacing/>
        <w:rPr>
          <w:rFonts w:ascii="Times New Roman" w:hAnsi="Times New Roman"/>
          <w:szCs w:val="24"/>
        </w:rPr>
      </w:pPr>
      <w:r>
        <w:rPr>
          <w:rFonts w:ascii="Times New Roman" w:hAnsi="Times New Roman"/>
          <w:szCs w:val="24"/>
        </w:rPr>
        <w:t>Geothermal System (if applicable)</w:t>
      </w:r>
    </w:p>
    <w:p w14:paraId="61096196" w14:textId="77777777" w:rsidR="0040323A" w:rsidRPr="0040323A" w:rsidRDefault="0040323A" w:rsidP="00932DAF">
      <w:pPr>
        <w:pStyle w:val="BodyText"/>
        <w:spacing w:before="0" w:after="120"/>
        <w:ind w:left="720"/>
        <w:contextualSpacing/>
        <w:rPr>
          <w:rFonts w:ascii="Times New Roman" w:hAnsi="Times New Roman"/>
          <w:szCs w:val="24"/>
          <w:highlight w:val="yellow"/>
        </w:rPr>
      </w:pPr>
    </w:p>
    <w:p w14:paraId="15CF2D07" w14:textId="67EAA063" w:rsidR="00A66AFB" w:rsidRDefault="00A66AFB" w:rsidP="00F06045">
      <w:pPr>
        <w:pStyle w:val="BodyText"/>
        <w:spacing w:before="0" w:after="120"/>
        <w:ind w:left="0"/>
        <w:contextualSpacing/>
        <w:outlineLvl w:val="0"/>
        <w:rPr>
          <w:rFonts w:ascii="Times New Roman" w:hAnsi="Times New Roman"/>
          <w:szCs w:val="24"/>
        </w:rPr>
      </w:pPr>
      <w:r>
        <w:rPr>
          <w:rFonts w:ascii="Times New Roman" w:hAnsi="Times New Roman"/>
          <w:szCs w:val="24"/>
        </w:rPr>
        <w:t>SERVICES ALSO INCLUDED</w:t>
      </w:r>
    </w:p>
    <w:p w14:paraId="242CDB6D" w14:textId="7129A33E" w:rsidR="00A66AFB" w:rsidRDefault="00A66AFB" w:rsidP="00A66AFB">
      <w:pPr>
        <w:pStyle w:val="BodyText"/>
        <w:numPr>
          <w:ilvl w:val="0"/>
          <w:numId w:val="29"/>
        </w:numPr>
        <w:spacing w:before="0" w:after="120"/>
        <w:contextualSpacing/>
        <w:rPr>
          <w:rFonts w:ascii="Times New Roman" w:hAnsi="Times New Roman"/>
          <w:szCs w:val="24"/>
        </w:rPr>
      </w:pPr>
      <w:r>
        <w:rPr>
          <w:rFonts w:ascii="Times New Roman" w:hAnsi="Times New Roman"/>
          <w:szCs w:val="24"/>
        </w:rPr>
        <w:t xml:space="preserve">Routine Termite Inspection and Continuous Termite Warranty </w:t>
      </w:r>
    </w:p>
    <w:p w14:paraId="69A7E27F" w14:textId="0ECA63BF" w:rsidR="00A66AFB" w:rsidRDefault="00270100" w:rsidP="00D75D88">
      <w:pPr>
        <w:pStyle w:val="BodyText"/>
        <w:numPr>
          <w:ilvl w:val="0"/>
          <w:numId w:val="29"/>
        </w:numPr>
        <w:spacing w:before="0" w:after="120"/>
        <w:contextualSpacing/>
        <w:rPr>
          <w:rFonts w:ascii="Times New Roman" w:hAnsi="Times New Roman"/>
          <w:szCs w:val="24"/>
        </w:rPr>
      </w:pPr>
      <w:r>
        <w:rPr>
          <w:rFonts w:ascii="Times New Roman" w:hAnsi="Times New Roman"/>
          <w:szCs w:val="24"/>
        </w:rPr>
        <w:t xml:space="preserve">Any maintenance and repairs required by </w:t>
      </w:r>
      <w:r w:rsidR="00D75D88">
        <w:rPr>
          <w:rFonts w:ascii="Times New Roman" w:hAnsi="Times New Roman"/>
          <w:szCs w:val="24"/>
        </w:rPr>
        <w:t xml:space="preserve">a </w:t>
      </w:r>
      <w:r>
        <w:rPr>
          <w:rFonts w:ascii="Times New Roman" w:hAnsi="Times New Roman"/>
          <w:szCs w:val="24"/>
        </w:rPr>
        <w:t>H</w:t>
      </w:r>
      <w:r w:rsidR="00D75D88">
        <w:rPr>
          <w:rFonts w:ascii="Times New Roman" w:hAnsi="Times New Roman"/>
          <w:szCs w:val="24"/>
        </w:rPr>
        <w:t>omeowners Association</w:t>
      </w:r>
    </w:p>
    <w:p w14:paraId="0561449F" w14:textId="77777777" w:rsidR="00D75D88" w:rsidRPr="00D75D88" w:rsidRDefault="00D75D88" w:rsidP="00D75D88">
      <w:pPr>
        <w:pStyle w:val="BodyText"/>
        <w:spacing w:before="0" w:after="120"/>
        <w:ind w:left="720"/>
        <w:contextualSpacing/>
        <w:rPr>
          <w:rFonts w:ascii="Times New Roman" w:hAnsi="Times New Roman"/>
          <w:szCs w:val="24"/>
        </w:rPr>
      </w:pPr>
    </w:p>
    <w:p w14:paraId="006F3178" w14:textId="08F37127" w:rsidR="00B26E80" w:rsidRDefault="00A66AFB" w:rsidP="00187E1C">
      <w:pPr>
        <w:pStyle w:val="BodyText"/>
        <w:spacing w:before="0" w:after="120"/>
        <w:ind w:left="0"/>
        <w:contextualSpacing/>
        <w:jc w:val="both"/>
        <w:rPr>
          <w:rFonts w:ascii="Times New Roman" w:hAnsi="Times New Roman"/>
          <w:szCs w:val="24"/>
        </w:rPr>
      </w:pPr>
      <w:r>
        <w:rPr>
          <w:rFonts w:ascii="Times New Roman" w:hAnsi="Times New Roman"/>
          <w:szCs w:val="24"/>
        </w:rPr>
        <w:t>GNDC</w:t>
      </w:r>
      <w:r w:rsidRPr="009F3FBF">
        <w:rPr>
          <w:rFonts w:ascii="Times New Roman" w:hAnsi="Times New Roman"/>
          <w:szCs w:val="24"/>
        </w:rPr>
        <w:t xml:space="preserve"> will manage the above capital systems replacement n</w:t>
      </w:r>
      <w:r w:rsidR="00D75D88">
        <w:rPr>
          <w:rFonts w:ascii="Times New Roman" w:hAnsi="Times New Roman"/>
          <w:szCs w:val="24"/>
        </w:rPr>
        <w:t>eeds in consultation with Homeowners</w:t>
      </w:r>
      <w:r w:rsidRPr="009F3FBF">
        <w:rPr>
          <w:rFonts w:ascii="Times New Roman" w:hAnsi="Times New Roman"/>
          <w:szCs w:val="24"/>
        </w:rPr>
        <w:t>.   System components will be replaced with products of com</w:t>
      </w:r>
      <w:r>
        <w:rPr>
          <w:rFonts w:ascii="Times New Roman" w:hAnsi="Times New Roman"/>
          <w:szCs w:val="24"/>
        </w:rPr>
        <w:t>parable quality and features. At GNDC</w:t>
      </w:r>
      <w:r w:rsidRPr="009F3FBF">
        <w:rPr>
          <w:rFonts w:ascii="Times New Roman" w:hAnsi="Times New Roman"/>
          <w:szCs w:val="24"/>
        </w:rPr>
        <w:t>’s discretion, during a system replacement</w:t>
      </w:r>
      <w:r w:rsidR="00CF4655">
        <w:rPr>
          <w:rFonts w:ascii="Times New Roman" w:hAnsi="Times New Roman"/>
          <w:szCs w:val="24"/>
        </w:rPr>
        <w:t>,</w:t>
      </w:r>
      <w:r w:rsidR="00D75D88">
        <w:rPr>
          <w:rFonts w:ascii="Times New Roman" w:hAnsi="Times New Roman"/>
          <w:szCs w:val="24"/>
        </w:rPr>
        <w:t xml:space="preserve"> Homeowners</w:t>
      </w:r>
      <w:r w:rsidRPr="009F3FBF">
        <w:rPr>
          <w:rFonts w:ascii="Times New Roman" w:hAnsi="Times New Roman"/>
          <w:szCs w:val="24"/>
        </w:rPr>
        <w:t xml:space="preserve"> may opt to replace components with higher rather than comparable quality</w:t>
      </w:r>
      <w:r w:rsidR="00D75D88">
        <w:rPr>
          <w:rFonts w:ascii="Times New Roman" w:hAnsi="Times New Roman"/>
          <w:szCs w:val="24"/>
        </w:rPr>
        <w:t xml:space="preserve"> products.  In this case, Homeowners</w:t>
      </w:r>
      <w:r w:rsidRPr="009F3FBF">
        <w:rPr>
          <w:rFonts w:ascii="Times New Roman" w:hAnsi="Times New Roman"/>
          <w:szCs w:val="24"/>
        </w:rPr>
        <w:t xml:space="preserve"> will pay the cost difference between the comparable quality and the higher quality product. </w:t>
      </w:r>
    </w:p>
    <w:p w14:paraId="026CDBE9" w14:textId="77777777" w:rsidR="00B26E80" w:rsidRDefault="00B26E80" w:rsidP="00A66AFB">
      <w:pPr>
        <w:pStyle w:val="BodyText"/>
        <w:spacing w:before="0" w:after="120"/>
        <w:ind w:left="0"/>
        <w:contextualSpacing/>
        <w:rPr>
          <w:rFonts w:ascii="Times New Roman" w:hAnsi="Times New Roman"/>
          <w:szCs w:val="24"/>
        </w:rPr>
      </w:pPr>
    </w:p>
    <w:p w14:paraId="14104434" w14:textId="3D6BE861" w:rsidR="00A66AFB" w:rsidRDefault="00D75D88" w:rsidP="00187E1C">
      <w:pPr>
        <w:pStyle w:val="BodyText"/>
        <w:spacing w:before="0" w:after="120"/>
        <w:ind w:left="0"/>
        <w:contextualSpacing/>
        <w:jc w:val="both"/>
        <w:rPr>
          <w:rFonts w:ascii="Times New Roman" w:hAnsi="Times New Roman"/>
          <w:szCs w:val="24"/>
        </w:rPr>
      </w:pPr>
      <w:r>
        <w:rPr>
          <w:rFonts w:ascii="Times New Roman" w:hAnsi="Times New Roman"/>
          <w:szCs w:val="24"/>
        </w:rPr>
        <w:t xml:space="preserve">Homeowners </w:t>
      </w:r>
      <w:r w:rsidR="00157B1E">
        <w:rPr>
          <w:rFonts w:ascii="Times New Roman" w:hAnsi="Times New Roman"/>
          <w:szCs w:val="24"/>
        </w:rPr>
        <w:t>may recommend contractors and suppliers to GNDC for the repairs, subject to GNDC’s approval.</w:t>
      </w:r>
      <w:r w:rsidR="004F7DB7">
        <w:rPr>
          <w:rFonts w:ascii="Times New Roman" w:hAnsi="Times New Roman"/>
          <w:szCs w:val="24"/>
        </w:rPr>
        <w:t xml:space="preserve"> </w:t>
      </w:r>
      <w:r>
        <w:rPr>
          <w:rFonts w:ascii="Times New Roman" w:hAnsi="Times New Roman"/>
          <w:szCs w:val="24"/>
        </w:rPr>
        <w:t xml:space="preserve">Homeowners must </w:t>
      </w:r>
      <w:r w:rsidR="00A66AFB" w:rsidRPr="009F3FBF">
        <w:rPr>
          <w:rFonts w:ascii="Times New Roman" w:hAnsi="Times New Roman"/>
          <w:szCs w:val="24"/>
        </w:rPr>
        <w:t xml:space="preserve">notify </w:t>
      </w:r>
      <w:r w:rsidR="00CA62A6">
        <w:rPr>
          <w:rFonts w:ascii="Times New Roman" w:hAnsi="Times New Roman"/>
          <w:szCs w:val="24"/>
        </w:rPr>
        <w:t>GNDC</w:t>
      </w:r>
      <w:r w:rsidR="00A66AFB" w:rsidRPr="009F3FBF">
        <w:rPr>
          <w:rFonts w:ascii="Times New Roman" w:hAnsi="Times New Roman"/>
          <w:szCs w:val="24"/>
        </w:rPr>
        <w:t xml:space="preserve"> immediately of any deficiencies in the above capital systems.  Damages resulting from failure to make prompt notice of deficiencies are the responsibility of </w:t>
      </w:r>
      <w:r>
        <w:rPr>
          <w:rFonts w:ascii="Times New Roman" w:hAnsi="Times New Roman"/>
          <w:szCs w:val="24"/>
        </w:rPr>
        <w:t>Homeowners</w:t>
      </w:r>
      <w:r w:rsidR="00A66AFB" w:rsidRPr="009F3FBF">
        <w:rPr>
          <w:rFonts w:ascii="Times New Roman" w:hAnsi="Times New Roman"/>
          <w:szCs w:val="24"/>
        </w:rPr>
        <w:t>.</w:t>
      </w:r>
    </w:p>
    <w:p w14:paraId="57F8B9D9" w14:textId="77777777" w:rsidR="00A66AFB" w:rsidRPr="008E69BA" w:rsidRDefault="00A66AFB" w:rsidP="00187E1C">
      <w:pPr>
        <w:pStyle w:val="BodyText"/>
        <w:spacing w:before="0" w:after="120"/>
        <w:ind w:left="0"/>
        <w:contextualSpacing/>
        <w:jc w:val="both"/>
        <w:rPr>
          <w:rFonts w:ascii="Times New Roman" w:hAnsi="Times New Roman"/>
          <w:szCs w:val="24"/>
        </w:rPr>
      </w:pPr>
    </w:p>
    <w:p w14:paraId="7AC4371F" w14:textId="337AB3F0" w:rsidR="00A66AFB" w:rsidRDefault="00D75D88" w:rsidP="00187E1C">
      <w:pPr>
        <w:pStyle w:val="BodyText"/>
        <w:spacing w:before="0" w:after="120"/>
        <w:ind w:left="0"/>
        <w:contextualSpacing/>
        <w:jc w:val="both"/>
        <w:rPr>
          <w:rFonts w:ascii="Times New Roman" w:hAnsi="Times New Roman"/>
          <w:szCs w:val="24"/>
        </w:rPr>
      </w:pPr>
      <w:r>
        <w:rPr>
          <w:rFonts w:ascii="Times New Roman" w:hAnsi="Times New Roman"/>
          <w:szCs w:val="24"/>
        </w:rPr>
        <w:t>Homeowners are</w:t>
      </w:r>
      <w:r w:rsidR="00881CD7">
        <w:rPr>
          <w:rFonts w:ascii="Times New Roman" w:hAnsi="Times New Roman"/>
          <w:szCs w:val="24"/>
        </w:rPr>
        <w:t xml:space="preserve"> responsible for all</w:t>
      </w:r>
      <w:r w:rsidR="00A66AFB" w:rsidRPr="009F3FBF">
        <w:rPr>
          <w:rFonts w:ascii="Times New Roman" w:hAnsi="Times New Roman"/>
          <w:szCs w:val="24"/>
        </w:rPr>
        <w:t xml:space="preserve"> capital replacement costs in excess of </w:t>
      </w:r>
      <w:r>
        <w:rPr>
          <w:rFonts w:ascii="Times New Roman" w:hAnsi="Times New Roman"/>
          <w:szCs w:val="24"/>
        </w:rPr>
        <w:t xml:space="preserve">money </w:t>
      </w:r>
      <w:r w:rsidR="00A66AFB" w:rsidRPr="009F3FBF">
        <w:rPr>
          <w:rFonts w:ascii="Times New Roman" w:hAnsi="Times New Roman"/>
          <w:szCs w:val="24"/>
        </w:rPr>
        <w:t>available</w:t>
      </w:r>
      <w:r>
        <w:rPr>
          <w:rFonts w:ascii="Times New Roman" w:hAnsi="Times New Roman"/>
          <w:szCs w:val="24"/>
        </w:rPr>
        <w:t xml:space="preserve"> in their</w:t>
      </w:r>
      <w:r w:rsidR="00A66AFB" w:rsidRPr="009F3FBF">
        <w:rPr>
          <w:rFonts w:ascii="Times New Roman" w:hAnsi="Times New Roman"/>
          <w:szCs w:val="24"/>
        </w:rPr>
        <w:t xml:space="preserve"> Stewardship Fee</w:t>
      </w:r>
      <w:r>
        <w:rPr>
          <w:rFonts w:ascii="Times New Roman" w:hAnsi="Times New Roman"/>
          <w:szCs w:val="24"/>
        </w:rPr>
        <w:t xml:space="preserve"> Reserves</w:t>
      </w:r>
      <w:r w:rsidR="00A66AFB" w:rsidRPr="009F3FBF">
        <w:rPr>
          <w:rFonts w:ascii="Times New Roman" w:hAnsi="Times New Roman"/>
          <w:szCs w:val="24"/>
        </w:rPr>
        <w:t xml:space="preserve">.  </w:t>
      </w:r>
    </w:p>
    <w:p w14:paraId="0555CB71" w14:textId="476A6BF1" w:rsidR="00D75D88" w:rsidRDefault="00D75D88" w:rsidP="00187E1C">
      <w:pPr>
        <w:pStyle w:val="BodyText"/>
        <w:spacing w:before="0" w:after="120"/>
        <w:ind w:left="0"/>
        <w:contextualSpacing/>
        <w:jc w:val="both"/>
        <w:rPr>
          <w:rFonts w:ascii="Times New Roman" w:hAnsi="Times New Roman"/>
          <w:szCs w:val="24"/>
        </w:rPr>
      </w:pPr>
    </w:p>
    <w:p w14:paraId="58BBD7BD" w14:textId="71202F33" w:rsidR="00D75D88" w:rsidRDefault="00D75D88" w:rsidP="00187E1C">
      <w:pPr>
        <w:pStyle w:val="BodyText"/>
        <w:spacing w:before="0" w:after="120"/>
        <w:ind w:left="0"/>
        <w:contextualSpacing/>
        <w:jc w:val="both"/>
        <w:rPr>
          <w:rFonts w:ascii="Times New Roman" w:hAnsi="Times New Roman"/>
          <w:szCs w:val="24"/>
        </w:rPr>
      </w:pPr>
      <w:r>
        <w:rPr>
          <w:rFonts w:ascii="Times New Roman" w:hAnsi="Times New Roman"/>
          <w:szCs w:val="24"/>
        </w:rPr>
        <w:t>At the time that the Home is sold, any money remaining in the Stewardship Fee Reserves will be kept by GNDC and not returned to Homeowners.</w:t>
      </w:r>
    </w:p>
    <w:p w14:paraId="23EAF2D6" w14:textId="77777777" w:rsidR="00A66AFB" w:rsidRPr="008E69BA" w:rsidRDefault="00A66AFB" w:rsidP="00187E1C">
      <w:pPr>
        <w:pStyle w:val="BodyText"/>
        <w:spacing w:before="0" w:after="120"/>
        <w:ind w:left="0"/>
        <w:contextualSpacing/>
        <w:jc w:val="both"/>
        <w:rPr>
          <w:rFonts w:ascii="Times New Roman" w:hAnsi="Times New Roman"/>
          <w:szCs w:val="24"/>
        </w:rPr>
      </w:pPr>
    </w:p>
    <w:p w14:paraId="3FA2BF41" w14:textId="4A026288" w:rsidR="00F66873" w:rsidRDefault="00A66AFB" w:rsidP="00187E1C">
      <w:pPr>
        <w:pStyle w:val="BodyText"/>
        <w:spacing w:before="0"/>
        <w:ind w:left="0"/>
        <w:jc w:val="both"/>
        <w:rPr>
          <w:rFonts w:ascii="Times New Roman" w:hAnsi="Times New Roman"/>
          <w:b/>
          <w:sz w:val="28"/>
          <w:u w:val="single"/>
        </w:rPr>
      </w:pPr>
      <w:r w:rsidRPr="009F3FBF">
        <w:rPr>
          <w:rFonts w:ascii="Times New Roman" w:hAnsi="Times New Roman"/>
          <w:szCs w:val="24"/>
        </w:rPr>
        <w:t xml:space="preserve">No later than </w:t>
      </w:r>
      <w:r w:rsidR="000C3D25">
        <w:rPr>
          <w:rFonts w:ascii="Times New Roman" w:hAnsi="Times New Roman"/>
          <w:szCs w:val="24"/>
        </w:rPr>
        <w:t>sixty days after the beginning</w:t>
      </w:r>
      <w:r w:rsidRPr="009F3FBF">
        <w:rPr>
          <w:rFonts w:ascii="Times New Roman" w:hAnsi="Times New Roman"/>
          <w:szCs w:val="24"/>
        </w:rPr>
        <w:t xml:space="preserve"> of each</w:t>
      </w:r>
      <w:r w:rsidR="00C32D4E">
        <w:rPr>
          <w:rFonts w:ascii="Times New Roman" w:hAnsi="Times New Roman"/>
          <w:szCs w:val="24"/>
        </w:rPr>
        <w:t xml:space="preserve"> calendar</w:t>
      </w:r>
      <w:r w:rsidRPr="009F3FBF">
        <w:rPr>
          <w:rFonts w:ascii="Times New Roman" w:hAnsi="Times New Roman"/>
          <w:szCs w:val="24"/>
        </w:rPr>
        <w:t xml:space="preserve"> year, </w:t>
      </w:r>
      <w:r>
        <w:rPr>
          <w:rFonts w:ascii="Times New Roman" w:hAnsi="Times New Roman"/>
          <w:szCs w:val="24"/>
        </w:rPr>
        <w:t xml:space="preserve">GNDC </w:t>
      </w:r>
      <w:r w:rsidRPr="009F3FBF">
        <w:rPr>
          <w:rFonts w:ascii="Times New Roman" w:hAnsi="Times New Roman"/>
          <w:szCs w:val="24"/>
        </w:rPr>
        <w:t xml:space="preserve">will make available </w:t>
      </w:r>
      <w:r w:rsidRPr="003B59C8">
        <w:rPr>
          <w:rFonts w:ascii="Times New Roman" w:hAnsi="Times New Roman"/>
          <w:szCs w:val="24"/>
        </w:rPr>
        <w:t xml:space="preserve">upon </w:t>
      </w:r>
      <w:r w:rsidR="00D75D88">
        <w:rPr>
          <w:rFonts w:ascii="Times New Roman" w:hAnsi="Times New Roman"/>
          <w:szCs w:val="24"/>
        </w:rPr>
        <w:t>Homeowners’</w:t>
      </w:r>
      <w:r w:rsidRPr="003B59C8">
        <w:rPr>
          <w:rFonts w:ascii="Times New Roman" w:hAnsi="Times New Roman"/>
          <w:szCs w:val="24"/>
        </w:rPr>
        <w:t xml:space="preserve"> request</w:t>
      </w:r>
      <w:r w:rsidRPr="009F3FBF">
        <w:rPr>
          <w:rFonts w:ascii="Times New Roman" w:hAnsi="Times New Roman"/>
          <w:szCs w:val="24"/>
        </w:rPr>
        <w:t xml:space="preserve"> a report of Stewardship Fee Reserves transactions for the prior fiscal year.</w:t>
      </w:r>
      <w:r w:rsidR="00246322">
        <w:rPr>
          <w:rFonts w:ascii="Times New Roman" w:hAnsi="Times New Roman"/>
        </w:rPr>
        <w:br w:type="page"/>
      </w:r>
    </w:p>
    <w:p w14:paraId="618FFAC0" w14:textId="77777777" w:rsidR="00464ED2" w:rsidRPr="00AC1C32" w:rsidRDefault="00464ED2" w:rsidP="00F06045">
      <w:pPr>
        <w:pStyle w:val="BodyText"/>
        <w:spacing w:before="0"/>
        <w:ind w:left="0"/>
        <w:jc w:val="center"/>
        <w:outlineLvl w:val="0"/>
        <w:rPr>
          <w:rFonts w:ascii="Times New Roman" w:hAnsi="Times New Roman"/>
          <w:b/>
          <w:sz w:val="28"/>
          <w:u w:val="single"/>
        </w:rPr>
      </w:pPr>
      <w:r w:rsidRPr="00AC1C32">
        <w:rPr>
          <w:rFonts w:ascii="Times New Roman" w:hAnsi="Times New Roman"/>
          <w:b/>
          <w:sz w:val="28"/>
          <w:u w:val="single"/>
        </w:rPr>
        <w:lastRenderedPageBreak/>
        <w:t>EXHIBIT</w:t>
      </w:r>
      <w:r w:rsidR="00A86B76">
        <w:rPr>
          <w:rFonts w:ascii="Times New Roman" w:hAnsi="Times New Roman"/>
          <w:b/>
          <w:sz w:val="28"/>
          <w:u w:val="single"/>
        </w:rPr>
        <w:t xml:space="preserve"> 7.1</w:t>
      </w:r>
      <w:r w:rsidRPr="00AC1C32">
        <w:rPr>
          <w:rFonts w:ascii="Times New Roman" w:hAnsi="Times New Roman"/>
          <w:b/>
          <w:sz w:val="28"/>
          <w:u w:val="single"/>
        </w:rPr>
        <w:t>: Permitted Mortgages</w:t>
      </w:r>
    </w:p>
    <w:p w14:paraId="6B93854B" w14:textId="77777777" w:rsidR="00464ED2" w:rsidRPr="00BD3A0C" w:rsidRDefault="00464ED2" w:rsidP="00464ED2">
      <w:pPr>
        <w:pStyle w:val="BodyText"/>
        <w:spacing w:before="0"/>
        <w:jc w:val="both"/>
        <w:rPr>
          <w:rFonts w:ascii="Times New Roman" w:hAnsi="Times New Roman"/>
        </w:rPr>
      </w:pPr>
    </w:p>
    <w:p w14:paraId="156D7D84" w14:textId="77777777" w:rsidR="002341BA" w:rsidRPr="00BD3A0C" w:rsidRDefault="002341BA" w:rsidP="002341BA">
      <w:pPr>
        <w:pStyle w:val="BodyText"/>
        <w:spacing w:before="0"/>
        <w:ind w:left="0"/>
        <w:jc w:val="both"/>
        <w:rPr>
          <w:rFonts w:ascii="Times New Roman" w:hAnsi="Times New Roman"/>
        </w:rPr>
      </w:pPr>
      <w:r w:rsidRPr="00BD3A0C">
        <w:rPr>
          <w:rFonts w:ascii="Times New Roman" w:hAnsi="Times New Roman"/>
        </w:rPr>
        <w:t>The provisions set forth in this Exhibit shall be understo</w:t>
      </w:r>
      <w:r>
        <w:rPr>
          <w:rFonts w:ascii="Times New Roman" w:hAnsi="Times New Roman"/>
        </w:rPr>
        <w:t>od to be provisions of Article 7</w:t>
      </w:r>
      <w:r w:rsidRPr="00BD3A0C">
        <w:rPr>
          <w:rFonts w:ascii="Times New Roman" w:hAnsi="Times New Roman"/>
        </w:rPr>
        <w:t xml:space="preserve"> of the Lease to w</w:t>
      </w:r>
      <w:r>
        <w:rPr>
          <w:rFonts w:ascii="Times New Roman" w:hAnsi="Times New Roman"/>
        </w:rPr>
        <w:t>hich this Exhibit is attached (</w:t>
      </w:r>
      <w:r w:rsidRPr="00BD3A0C">
        <w:rPr>
          <w:rFonts w:ascii="Times New Roman" w:hAnsi="Times New Roman"/>
        </w:rPr>
        <w:t xml:space="preserve">the </w:t>
      </w:r>
      <w:r>
        <w:rPr>
          <w:rFonts w:ascii="Times New Roman" w:hAnsi="Times New Roman"/>
        </w:rPr>
        <w:t>“</w:t>
      </w:r>
      <w:r w:rsidRPr="00AC1C32">
        <w:rPr>
          <w:rFonts w:ascii="Times New Roman" w:hAnsi="Times New Roman"/>
          <w:i/>
        </w:rPr>
        <w:t>Lease</w:t>
      </w:r>
      <w:r>
        <w:rPr>
          <w:rFonts w:ascii="Times New Roman" w:hAnsi="Times New Roman"/>
        </w:rPr>
        <w:t>”) and in which this</w:t>
      </w:r>
      <w:r w:rsidRPr="00BD3A0C">
        <w:rPr>
          <w:rFonts w:ascii="Times New Roman" w:hAnsi="Times New Roman"/>
        </w:rPr>
        <w:t xml:space="preserve"> Exhibit is referenced. All terminology used in this Exhibit shall have the meaning assigned to it in the Lease.</w:t>
      </w:r>
    </w:p>
    <w:p w14:paraId="247500C1" w14:textId="77777777" w:rsidR="002341BA" w:rsidRPr="00BD3A0C" w:rsidRDefault="002341BA" w:rsidP="00F06045">
      <w:pPr>
        <w:pStyle w:val="BodyText"/>
        <w:ind w:left="0"/>
        <w:jc w:val="both"/>
        <w:outlineLvl w:val="0"/>
        <w:rPr>
          <w:rFonts w:ascii="Times New Roman" w:hAnsi="Times New Roman"/>
        </w:rPr>
      </w:pPr>
      <w:r w:rsidRPr="00BD3A0C">
        <w:rPr>
          <w:rFonts w:ascii="Times New Roman" w:hAnsi="Times New Roman"/>
        </w:rPr>
        <w:t xml:space="preserve">A. STANDARD PERMITTED MORTGAGE: </w:t>
      </w:r>
      <w:r>
        <w:rPr>
          <w:rFonts w:ascii="Times New Roman" w:hAnsi="Times New Roman"/>
        </w:rPr>
        <w:t xml:space="preserve"> </w:t>
      </w:r>
      <w:r w:rsidRPr="00BD3A0C">
        <w:rPr>
          <w:rFonts w:ascii="Times New Roman" w:hAnsi="Times New Roman"/>
        </w:rPr>
        <w:t>A “Standard Permitted Mortg</w:t>
      </w:r>
      <w:r>
        <w:rPr>
          <w:rFonts w:ascii="Times New Roman" w:hAnsi="Times New Roman"/>
        </w:rPr>
        <w:t>age,” as identified in section 7</w:t>
      </w:r>
      <w:r w:rsidRPr="00BD3A0C">
        <w:rPr>
          <w:rFonts w:ascii="Times New Roman" w:hAnsi="Times New Roman"/>
        </w:rPr>
        <w:t>.1 of the Lease, shall be a mortgage that m</w:t>
      </w:r>
      <w:r>
        <w:rPr>
          <w:rFonts w:ascii="Times New Roman" w:hAnsi="Times New Roman"/>
        </w:rPr>
        <w:t>eets the following requirements:</w:t>
      </w:r>
    </w:p>
    <w:p w14:paraId="37AAB0C0" w14:textId="77777777" w:rsidR="002341BA" w:rsidRPr="00BD3A0C" w:rsidRDefault="002341BA" w:rsidP="002341BA">
      <w:pPr>
        <w:pStyle w:val="BodyText"/>
        <w:numPr>
          <w:ilvl w:val="0"/>
          <w:numId w:val="22"/>
        </w:numPr>
        <w:jc w:val="both"/>
        <w:rPr>
          <w:rFonts w:ascii="Times New Roman" w:hAnsi="Times New Roman"/>
        </w:rPr>
      </w:pPr>
      <w:r w:rsidRPr="00BD3A0C">
        <w:rPr>
          <w:rFonts w:ascii="Times New Roman" w:hAnsi="Times New Roman"/>
        </w:rPr>
        <w:t>Such Mortga</w:t>
      </w:r>
      <w:r>
        <w:rPr>
          <w:rFonts w:ascii="Times New Roman" w:hAnsi="Times New Roman"/>
        </w:rPr>
        <w:t>ge shall run in favor of either</w:t>
      </w:r>
      <w:r w:rsidRPr="00BD3A0C">
        <w:rPr>
          <w:rFonts w:ascii="Times New Roman" w:hAnsi="Times New Roman"/>
        </w:rPr>
        <w:t xml:space="preserve"> (a) a so-called institutional lender such as, but not limited to, a federal, state, </w:t>
      </w:r>
      <w:r>
        <w:rPr>
          <w:rFonts w:ascii="Times New Roman" w:hAnsi="Times New Roman"/>
        </w:rPr>
        <w:t>or local housing finance agency;</w:t>
      </w:r>
      <w:r w:rsidRPr="00BD3A0C">
        <w:rPr>
          <w:rFonts w:ascii="Times New Roman" w:hAnsi="Times New Roman"/>
        </w:rPr>
        <w:t xml:space="preserve"> a bank (including savings and loan association</w:t>
      </w:r>
      <w:r>
        <w:rPr>
          <w:rFonts w:ascii="Times New Roman" w:hAnsi="Times New Roman"/>
        </w:rPr>
        <w:t xml:space="preserve"> or insured credit union);</w:t>
      </w:r>
      <w:r w:rsidRPr="00BD3A0C">
        <w:rPr>
          <w:rFonts w:ascii="Times New Roman" w:hAnsi="Times New Roman"/>
        </w:rPr>
        <w:t xml:space="preserve"> an insurance company</w:t>
      </w:r>
      <w:r>
        <w:rPr>
          <w:rFonts w:ascii="Times New Roman" w:hAnsi="Times New Roman"/>
        </w:rPr>
        <w:t>;</w:t>
      </w:r>
      <w:r w:rsidRPr="00BD3A0C">
        <w:rPr>
          <w:rFonts w:ascii="Times New Roman" w:hAnsi="Times New Roman"/>
        </w:rPr>
        <w:t xml:space="preserve"> a pension and/</w:t>
      </w:r>
      <w:r>
        <w:rPr>
          <w:rFonts w:ascii="Times New Roman" w:hAnsi="Times New Roman"/>
        </w:rPr>
        <w:t>or profit-sharing fund or trust;</w:t>
      </w:r>
      <w:r w:rsidRPr="00BD3A0C">
        <w:rPr>
          <w:rFonts w:ascii="Times New Roman" w:hAnsi="Times New Roman"/>
        </w:rPr>
        <w:t xml:space="preserve"> or any combination of the foregoing, </w:t>
      </w:r>
      <w:r>
        <w:rPr>
          <w:rFonts w:ascii="Times New Roman" w:hAnsi="Times New Roman"/>
        </w:rPr>
        <w:t>so long as the</w:t>
      </w:r>
      <w:r w:rsidRPr="00BD3A0C">
        <w:rPr>
          <w:rFonts w:ascii="Times New Roman" w:hAnsi="Times New Roman"/>
        </w:rPr>
        <w:t xml:space="preserve"> policies and procedures of </w:t>
      </w:r>
      <w:r>
        <w:rPr>
          <w:rFonts w:ascii="Times New Roman" w:hAnsi="Times New Roman"/>
        </w:rPr>
        <w:t>such</w:t>
      </w:r>
      <w:r w:rsidRPr="00BD3A0C">
        <w:rPr>
          <w:rFonts w:ascii="Times New Roman" w:hAnsi="Times New Roman"/>
        </w:rPr>
        <w:t xml:space="preserve"> </w:t>
      </w:r>
      <w:r>
        <w:rPr>
          <w:rFonts w:ascii="Times New Roman" w:hAnsi="Times New Roman"/>
        </w:rPr>
        <w:t xml:space="preserve">so-called </w:t>
      </w:r>
      <w:r w:rsidRPr="00BD3A0C">
        <w:rPr>
          <w:rFonts w:ascii="Times New Roman" w:hAnsi="Times New Roman"/>
        </w:rPr>
        <w:t xml:space="preserve">institutional lender are subject to direct governmental supervision, or (b) a “community development financial institution” as certified by the </w:t>
      </w:r>
      <w:r>
        <w:rPr>
          <w:rFonts w:ascii="Times New Roman" w:hAnsi="Times New Roman"/>
        </w:rPr>
        <w:t>U.S. Department of the Treasury</w:t>
      </w:r>
      <w:r w:rsidRPr="00BD3A0C">
        <w:rPr>
          <w:rFonts w:ascii="Times New Roman" w:hAnsi="Times New Roman"/>
        </w:rPr>
        <w:t xml:space="preserve"> or similar nonprofit len</w:t>
      </w:r>
      <w:r>
        <w:rPr>
          <w:rFonts w:ascii="Times New Roman" w:hAnsi="Times New Roman"/>
        </w:rPr>
        <w:t xml:space="preserve">der to housing projects for low and moderate </w:t>
      </w:r>
      <w:r w:rsidRPr="00BD3A0C">
        <w:rPr>
          <w:rFonts w:ascii="Times New Roman" w:hAnsi="Times New Roman"/>
        </w:rPr>
        <w:t xml:space="preserve">income persons. </w:t>
      </w:r>
    </w:p>
    <w:p w14:paraId="2A4B77EA" w14:textId="590E6CC2" w:rsidR="002341BA" w:rsidRPr="00BD3A0C" w:rsidRDefault="002341BA" w:rsidP="002341BA">
      <w:pPr>
        <w:pStyle w:val="BodyText"/>
        <w:numPr>
          <w:ilvl w:val="0"/>
          <w:numId w:val="22"/>
        </w:numPr>
        <w:jc w:val="both"/>
        <w:rPr>
          <w:rFonts w:ascii="Times New Roman" w:hAnsi="Times New Roman"/>
        </w:rPr>
      </w:pPr>
      <w:r w:rsidRPr="00BD3A0C">
        <w:rPr>
          <w:rFonts w:ascii="Times New Roman" w:hAnsi="Times New Roman"/>
        </w:rPr>
        <w:t>Such Mortgage shall be a first lien o</w:t>
      </w:r>
      <w:r w:rsidR="004D72AB">
        <w:rPr>
          <w:rFonts w:ascii="Times New Roman" w:hAnsi="Times New Roman"/>
        </w:rPr>
        <w:t>n the Home</w:t>
      </w:r>
      <w:r w:rsidR="0013046A">
        <w:rPr>
          <w:rFonts w:ascii="Times New Roman" w:hAnsi="Times New Roman"/>
        </w:rPr>
        <w:t xml:space="preserve"> </w:t>
      </w:r>
      <w:r w:rsidRPr="00BD3A0C">
        <w:rPr>
          <w:rFonts w:ascii="Times New Roman" w:hAnsi="Times New Roman"/>
        </w:rPr>
        <w:t xml:space="preserve">and the </w:t>
      </w:r>
      <w:r w:rsidR="00187E1C">
        <w:rPr>
          <w:rFonts w:ascii="Times New Roman" w:hAnsi="Times New Roman"/>
        </w:rPr>
        <w:t>Homeowners</w:t>
      </w:r>
      <w:r w:rsidRPr="00BD3A0C">
        <w:rPr>
          <w:rFonts w:ascii="Times New Roman" w:hAnsi="Times New Roman"/>
        </w:rPr>
        <w:t>’</w:t>
      </w:r>
      <w:r w:rsidR="004D72AB">
        <w:rPr>
          <w:rFonts w:ascii="Times New Roman" w:hAnsi="Times New Roman"/>
        </w:rPr>
        <w:t xml:space="preserve"> interest in the Leased Land</w:t>
      </w:r>
      <w:r w:rsidRPr="00BD3A0C">
        <w:rPr>
          <w:rFonts w:ascii="Times New Roman" w:hAnsi="Times New Roman"/>
        </w:rPr>
        <w:t xml:space="preserve"> (collectively, the “</w:t>
      </w:r>
      <w:r w:rsidRPr="00B830EB">
        <w:rPr>
          <w:rFonts w:ascii="Times New Roman" w:hAnsi="Times New Roman"/>
          <w:i/>
        </w:rPr>
        <w:t>Security</w:t>
      </w:r>
      <w:r w:rsidRPr="00BD3A0C">
        <w:rPr>
          <w:rFonts w:ascii="Times New Roman" w:hAnsi="Times New Roman"/>
        </w:rPr>
        <w:t xml:space="preserve">”). </w:t>
      </w:r>
      <w:r w:rsidR="000810A9">
        <w:rPr>
          <w:rFonts w:ascii="Times New Roman" w:hAnsi="Times New Roman"/>
        </w:rPr>
        <w:t>GNDC</w:t>
      </w:r>
      <w:r w:rsidR="0013046A">
        <w:rPr>
          <w:rFonts w:ascii="Times New Roman" w:hAnsi="Times New Roman"/>
        </w:rPr>
        <w:t xml:space="preserve"> may, but is not obligated to, approve</w:t>
      </w:r>
      <w:r w:rsidR="00BF566B">
        <w:rPr>
          <w:rFonts w:ascii="Times New Roman" w:hAnsi="Times New Roman"/>
        </w:rPr>
        <w:t xml:space="preserve"> a</w:t>
      </w:r>
      <w:r w:rsidR="0013046A">
        <w:rPr>
          <w:rFonts w:ascii="Times New Roman" w:hAnsi="Times New Roman"/>
        </w:rPr>
        <w:t xml:space="preserve"> refinancing</w:t>
      </w:r>
      <w:r w:rsidR="00BF566B">
        <w:rPr>
          <w:rFonts w:ascii="Times New Roman" w:hAnsi="Times New Roman"/>
        </w:rPr>
        <w:t xml:space="preserve"> of the note</w:t>
      </w:r>
      <w:r w:rsidR="0013046A">
        <w:rPr>
          <w:rFonts w:ascii="Times New Roman" w:hAnsi="Times New Roman"/>
        </w:rPr>
        <w:t xml:space="preserve"> </w:t>
      </w:r>
      <w:r w:rsidR="00BF566B">
        <w:rPr>
          <w:rFonts w:ascii="Times New Roman" w:hAnsi="Times New Roman"/>
        </w:rPr>
        <w:t>secured by this</w:t>
      </w:r>
      <w:r w:rsidR="0013046A">
        <w:rPr>
          <w:rFonts w:ascii="Times New Roman" w:hAnsi="Times New Roman"/>
        </w:rPr>
        <w:t xml:space="preserve"> Mortgage.</w:t>
      </w:r>
    </w:p>
    <w:p w14:paraId="2C440E65" w14:textId="71EBB6AF" w:rsidR="002341BA" w:rsidRPr="00BD3A0C" w:rsidRDefault="002341BA" w:rsidP="002341BA">
      <w:pPr>
        <w:pStyle w:val="BodyText"/>
        <w:numPr>
          <w:ilvl w:val="0"/>
          <w:numId w:val="22"/>
        </w:numPr>
        <w:jc w:val="both"/>
        <w:rPr>
          <w:rFonts w:ascii="Times New Roman" w:hAnsi="Times New Roman"/>
        </w:rPr>
      </w:pPr>
      <w:r>
        <w:rPr>
          <w:rFonts w:ascii="Times New Roman" w:hAnsi="Times New Roman"/>
        </w:rPr>
        <w:t>Such mortgage and related documentation shall provide that GNDC shall, in accordance with the provisions of the Lease, (a) be entitled to notice of default, acceleration, o</w:t>
      </w:r>
      <w:r w:rsidR="004D72AB">
        <w:rPr>
          <w:rFonts w:ascii="Times New Roman" w:hAnsi="Times New Roman"/>
        </w:rPr>
        <w:t>r foreclosure from either Homeowners</w:t>
      </w:r>
      <w:r>
        <w:rPr>
          <w:rFonts w:ascii="Times New Roman" w:hAnsi="Times New Roman"/>
        </w:rPr>
        <w:t xml:space="preserve"> or Permitted Mortgagee; (b) have the opportunity to cure a default by</w:t>
      </w:r>
      <w:r w:rsidR="004D72AB">
        <w:rPr>
          <w:rFonts w:ascii="Times New Roman" w:hAnsi="Times New Roman"/>
        </w:rPr>
        <w:t xml:space="preserve"> Homeowners</w:t>
      </w:r>
      <w:r>
        <w:rPr>
          <w:rFonts w:ascii="Times New Roman" w:hAnsi="Times New Roman"/>
        </w:rPr>
        <w:t>; and (3) have the right of first refusal in the event of acceleration or foreclosure by Permitted Mortgagee.</w:t>
      </w:r>
    </w:p>
    <w:p w14:paraId="49E90FFC" w14:textId="77777777" w:rsidR="002341BA" w:rsidRPr="00BD3A0C" w:rsidRDefault="00B41A69" w:rsidP="002341BA">
      <w:pPr>
        <w:pStyle w:val="BodyText"/>
        <w:numPr>
          <w:ilvl w:val="0"/>
          <w:numId w:val="22"/>
        </w:numPr>
        <w:jc w:val="both"/>
        <w:rPr>
          <w:rFonts w:ascii="Times New Roman" w:hAnsi="Times New Roman"/>
        </w:rPr>
      </w:pPr>
      <w:r>
        <w:rPr>
          <w:rFonts w:ascii="Times New Roman" w:hAnsi="Times New Roman"/>
        </w:rPr>
        <w:t xml:space="preserve">Such Mortgage and related documentation shall not contain any </w:t>
      </w:r>
      <w:r w:rsidR="002341BA" w:rsidRPr="00BD3A0C">
        <w:rPr>
          <w:rFonts w:ascii="Times New Roman" w:hAnsi="Times New Roman"/>
        </w:rPr>
        <w:t>provisions other than provisions generally contained in mortgages used for similar transactions in the Austin, Texas area by institutional mortgagees.</w:t>
      </w:r>
    </w:p>
    <w:p w14:paraId="0D17017B" w14:textId="77777777" w:rsidR="002341BA" w:rsidRPr="00BD3A0C" w:rsidRDefault="002341BA" w:rsidP="002341BA">
      <w:pPr>
        <w:pStyle w:val="BodyText"/>
        <w:numPr>
          <w:ilvl w:val="0"/>
          <w:numId w:val="22"/>
        </w:numPr>
        <w:jc w:val="both"/>
        <w:rPr>
          <w:rFonts w:ascii="Times New Roman" w:hAnsi="Times New Roman"/>
        </w:rPr>
      </w:pPr>
      <w:r w:rsidRPr="00BD3A0C">
        <w:rPr>
          <w:rFonts w:ascii="Times New Roman" w:hAnsi="Times New Roman"/>
        </w:rPr>
        <w:t>Such Mortgage and related documentation shall not contain any provisions which could be construed as rendering GNDC or any subsequent holder of GNDC’s interest in and to this Lease, or their respective heirs, executors, successors</w:t>
      </w:r>
      <w:r>
        <w:rPr>
          <w:rFonts w:ascii="Times New Roman" w:hAnsi="Times New Roman"/>
        </w:rPr>
        <w:t>,</w:t>
      </w:r>
      <w:r w:rsidRPr="00BD3A0C">
        <w:rPr>
          <w:rFonts w:ascii="Times New Roman" w:hAnsi="Times New Roman"/>
        </w:rPr>
        <w:t xml:space="preserve"> or assigns, personally liable for the payment of the debt evidenced by such note and such Mortgage or any part thereof.</w:t>
      </w:r>
    </w:p>
    <w:p w14:paraId="46A0715F" w14:textId="209911F2" w:rsidR="002341BA" w:rsidRPr="00BD3A0C" w:rsidRDefault="002341BA" w:rsidP="002341BA">
      <w:pPr>
        <w:pStyle w:val="BodyText"/>
        <w:numPr>
          <w:ilvl w:val="0"/>
          <w:numId w:val="22"/>
        </w:numPr>
        <w:jc w:val="both"/>
        <w:rPr>
          <w:rFonts w:ascii="Times New Roman" w:hAnsi="Times New Roman"/>
        </w:rPr>
      </w:pPr>
      <w:r w:rsidRPr="00BD3A0C">
        <w:rPr>
          <w:rFonts w:ascii="Times New Roman" w:hAnsi="Times New Roman"/>
        </w:rPr>
        <w:t>Such Mortgage and related documentation shall contain provisions to the effect that the holder of such Mortgage shall not look to GNDC or GNDC’s</w:t>
      </w:r>
      <w:r w:rsidR="004D72AB">
        <w:rPr>
          <w:rFonts w:ascii="Times New Roman" w:hAnsi="Times New Roman"/>
        </w:rPr>
        <w:t xml:space="preserve"> interest in the Leased Land, but will look solely to the </w:t>
      </w:r>
      <w:r w:rsidR="00187E1C">
        <w:rPr>
          <w:rFonts w:ascii="Times New Roman" w:hAnsi="Times New Roman"/>
        </w:rPr>
        <w:t>Homeowners</w:t>
      </w:r>
      <w:r w:rsidRPr="00BD3A0C">
        <w:rPr>
          <w:rFonts w:ascii="Times New Roman" w:hAnsi="Times New Roman"/>
        </w:rPr>
        <w:t xml:space="preserve">, </w:t>
      </w:r>
      <w:r w:rsidR="004D72AB">
        <w:rPr>
          <w:rFonts w:ascii="Times New Roman" w:hAnsi="Times New Roman"/>
        </w:rPr>
        <w:t>to Homeowners</w:t>
      </w:r>
      <w:r w:rsidRPr="00BD3A0C">
        <w:rPr>
          <w:rFonts w:ascii="Times New Roman" w:hAnsi="Times New Roman"/>
        </w:rPr>
        <w:t>’</w:t>
      </w:r>
      <w:r w:rsidR="004D72AB">
        <w:rPr>
          <w:rFonts w:ascii="Times New Roman" w:hAnsi="Times New Roman"/>
        </w:rPr>
        <w:t xml:space="preserve"> interest in the Leased Land, to the Home</w:t>
      </w:r>
      <w:r w:rsidRPr="00BD3A0C">
        <w:rPr>
          <w:rFonts w:ascii="Times New Roman" w:hAnsi="Times New Roman"/>
        </w:rPr>
        <w:t xml:space="preserve">, or </w:t>
      </w:r>
      <w:r w:rsidR="004D72AB">
        <w:rPr>
          <w:rFonts w:ascii="Times New Roman" w:hAnsi="Times New Roman"/>
        </w:rPr>
        <w:t xml:space="preserve">to </w:t>
      </w:r>
      <w:r w:rsidRPr="00BD3A0C">
        <w:rPr>
          <w:rFonts w:ascii="Times New Roman" w:hAnsi="Times New Roman"/>
        </w:rPr>
        <w:t xml:space="preserve">such other buildings and improvements which may from time to time exist on the Leased </w:t>
      </w:r>
      <w:r w:rsidR="004D72AB">
        <w:rPr>
          <w:rFonts w:ascii="Times New Roman" w:hAnsi="Times New Roman"/>
        </w:rPr>
        <w:t>Land</w:t>
      </w:r>
      <w:r w:rsidRPr="00BD3A0C">
        <w:rPr>
          <w:rFonts w:ascii="Times New Roman" w:hAnsi="Times New Roman"/>
        </w:rPr>
        <w:t>, for the payment of the debt secured thereby or any part thereof. It is the intention of the parties hereto that GNDC’s consent to such Mortgage shall be without any liability on the part of GNDC for any deficiency judgment.</w:t>
      </w:r>
    </w:p>
    <w:p w14:paraId="142A315E" w14:textId="77777777" w:rsidR="002341BA" w:rsidRPr="00BD3A0C" w:rsidRDefault="002341BA" w:rsidP="002341BA">
      <w:pPr>
        <w:pStyle w:val="BodyText"/>
        <w:numPr>
          <w:ilvl w:val="0"/>
          <w:numId w:val="22"/>
        </w:numPr>
        <w:jc w:val="both"/>
        <w:rPr>
          <w:rFonts w:ascii="Times New Roman" w:hAnsi="Times New Roman"/>
        </w:rPr>
      </w:pPr>
      <w:r w:rsidRPr="00BD3A0C">
        <w:rPr>
          <w:rFonts w:ascii="Times New Roman" w:hAnsi="Times New Roman"/>
        </w:rPr>
        <w:t xml:space="preserve">Such Mortgage and related documentation shall provide that in the event any part of the Security is taken in condemnation or by right of eminent domain, the proceeds of the award shall be paid over to the holder of the Mortgage in accordance </w:t>
      </w:r>
      <w:r w:rsidR="00B41A69">
        <w:rPr>
          <w:rFonts w:ascii="Times New Roman" w:hAnsi="Times New Roman"/>
        </w:rPr>
        <w:t>with the provisions of Article 13</w:t>
      </w:r>
      <w:r w:rsidRPr="00BD3A0C">
        <w:rPr>
          <w:rFonts w:ascii="Times New Roman" w:hAnsi="Times New Roman"/>
        </w:rPr>
        <w:t xml:space="preserve"> of the Lease.</w:t>
      </w:r>
    </w:p>
    <w:p w14:paraId="31B48D2F" w14:textId="06A6B7CA" w:rsidR="002341BA" w:rsidRPr="00BD3A0C" w:rsidRDefault="002341BA" w:rsidP="002341BA">
      <w:pPr>
        <w:pStyle w:val="BodyText"/>
        <w:numPr>
          <w:ilvl w:val="0"/>
          <w:numId w:val="22"/>
        </w:numPr>
        <w:jc w:val="both"/>
        <w:rPr>
          <w:rFonts w:ascii="Times New Roman" w:hAnsi="Times New Roman"/>
        </w:rPr>
      </w:pPr>
      <w:r w:rsidRPr="00BD3A0C">
        <w:rPr>
          <w:rFonts w:ascii="Times New Roman" w:hAnsi="Times New Roman"/>
        </w:rPr>
        <w:lastRenderedPageBreak/>
        <w:t xml:space="preserve">Such Mortgage and related documentation shall contain nothing that obligates GNDC to execute an assignment of the Ground Lease Fee or other rent payable by </w:t>
      </w:r>
      <w:r w:rsidR="004D72AB">
        <w:rPr>
          <w:rFonts w:ascii="Times New Roman" w:hAnsi="Times New Roman"/>
        </w:rPr>
        <w:t xml:space="preserve">Homeowners </w:t>
      </w:r>
      <w:r w:rsidRPr="00BD3A0C">
        <w:rPr>
          <w:rFonts w:ascii="Times New Roman" w:hAnsi="Times New Roman"/>
        </w:rPr>
        <w:t>under the terms of the Lease.</w:t>
      </w:r>
    </w:p>
    <w:p w14:paraId="76991A17" w14:textId="77777777" w:rsidR="002341BA" w:rsidRPr="00BD3A0C" w:rsidRDefault="002341BA" w:rsidP="002341BA">
      <w:pPr>
        <w:pStyle w:val="BodyText"/>
        <w:spacing w:before="0"/>
        <w:jc w:val="both"/>
        <w:rPr>
          <w:rFonts w:ascii="Times New Roman" w:hAnsi="Times New Roman"/>
        </w:rPr>
      </w:pPr>
    </w:p>
    <w:p w14:paraId="6A8AD246" w14:textId="77777777" w:rsidR="002341BA" w:rsidRPr="00BD3A0C" w:rsidRDefault="002341BA" w:rsidP="00F06045">
      <w:pPr>
        <w:pStyle w:val="BodyText"/>
        <w:spacing w:before="0"/>
        <w:ind w:left="0"/>
        <w:jc w:val="both"/>
        <w:outlineLvl w:val="0"/>
        <w:rPr>
          <w:rFonts w:ascii="Times New Roman" w:hAnsi="Times New Roman"/>
        </w:rPr>
      </w:pPr>
      <w:r w:rsidRPr="00BD3A0C">
        <w:rPr>
          <w:rFonts w:ascii="Times New Roman" w:hAnsi="Times New Roman"/>
        </w:rPr>
        <w:t xml:space="preserve">B. RIGHTS OF PERMITTED MORTGAGEE: </w:t>
      </w:r>
      <w:r>
        <w:rPr>
          <w:rFonts w:ascii="Times New Roman" w:hAnsi="Times New Roman"/>
        </w:rPr>
        <w:t xml:space="preserve"> </w:t>
      </w:r>
      <w:r w:rsidRPr="00BD3A0C">
        <w:rPr>
          <w:rFonts w:ascii="Times New Roman" w:hAnsi="Times New Roman"/>
        </w:rPr>
        <w:t>The rights of a holder of a Permitted Mortgage (“</w:t>
      </w:r>
      <w:r w:rsidRPr="00B830EB">
        <w:rPr>
          <w:rFonts w:ascii="Times New Roman" w:hAnsi="Times New Roman"/>
          <w:i/>
        </w:rPr>
        <w:t>Permitted Mortgagee</w:t>
      </w:r>
      <w:r w:rsidR="00B41A69">
        <w:rPr>
          <w:rFonts w:ascii="Times New Roman" w:hAnsi="Times New Roman"/>
        </w:rPr>
        <w:t>”) as referenced under section 7</w:t>
      </w:r>
      <w:r w:rsidRPr="00BD3A0C">
        <w:rPr>
          <w:rFonts w:ascii="Times New Roman" w:hAnsi="Times New Roman"/>
        </w:rPr>
        <w:t>.2 of the Lease shall be as set forth below</w:t>
      </w:r>
      <w:r>
        <w:rPr>
          <w:rFonts w:ascii="Times New Roman" w:hAnsi="Times New Roman"/>
        </w:rPr>
        <w:t>:</w:t>
      </w:r>
    </w:p>
    <w:p w14:paraId="6AB1B340" w14:textId="77777777" w:rsidR="002341BA" w:rsidRPr="00BD3A0C" w:rsidRDefault="002341BA" w:rsidP="002341BA">
      <w:pPr>
        <w:pStyle w:val="BodyText"/>
        <w:numPr>
          <w:ilvl w:val="0"/>
          <w:numId w:val="23"/>
        </w:numPr>
        <w:tabs>
          <w:tab w:val="left" w:pos="1350"/>
        </w:tabs>
        <w:jc w:val="both"/>
        <w:rPr>
          <w:rFonts w:ascii="Times New Roman" w:hAnsi="Times New Roman"/>
        </w:rPr>
      </w:pPr>
      <w:r w:rsidRPr="00BD3A0C">
        <w:rPr>
          <w:rFonts w:ascii="Times New Roman" w:hAnsi="Times New Roman"/>
        </w:rPr>
        <w:t>Permitted Mortgagee shall without requirement of consent by GNDC have the right, but not the obligation, to:</w:t>
      </w:r>
    </w:p>
    <w:p w14:paraId="3E3686B3" w14:textId="6F74BA69" w:rsidR="002341BA" w:rsidRPr="00BD3A0C" w:rsidRDefault="002341BA" w:rsidP="002341BA">
      <w:pPr>
        <w:pStyle w:val="BodyText"/>
        <w:numPr>
          <w:ilvl w:val="1"/>
          <w:numId w:val="23"/>
        </w:numPr>
        <w:jc w:val="both"/>
        <w:rPr>
          <w:rFonts w:ascii="Times New Roman" w:hAnsi="Times New Roman"/>
        </w:rPr>
      </w:pPr>
      <w:r w:rsidRPr="00BD3A0C">
        <w:rPr>
          <w:rFonts w:ascii="Times New Roman" w:hAnsi="Times New Roman"/>
        </w:rPr>
        <w:t>c</w:t>
      </w:r>
      <w:r>
        <w:rPr>
          <w:rFonts w:ascii="Times New Roman" w:hAnsi="Times New Roman"/>
        </w:rPr>
        <w:t>ure any default under the Lease</w:t>
      </w:r>
      <w:r w:rsidRPr="00BD3A0C">
        <w:rPr>
          <w:rFonts w:ascii="Times New Roman" w:hAnsi="Times New Roman"/>
        </w:rPr>
        <w:t xml:space="preserve"> and perform any obligation required under the Lease, such cure or performance by a Permitted Mortgagee being effective as if it had been undertaken and performed by </w:t>
      </w:r>
      <w:r w:rsidR="004D72AB">
        <w:rPr>
          <w:rFonts w:ascii="Times New Roman" w:hAnsi="Times New Roman"/>
        </w:rPr>
        <w:t>Homeowners</w:t>
      </w:r>
      <w:r w:rsidRPr="00BD3A0C">
        <w:rPr>
          <w:rFonts w:ascii="Times New Roman" w:hAnsi="Times New Roman"/>
        </w:rPr>
        <w:t xml:space="preserve">; </w:t>
      </w:r>
    </w:p>
    <w:p w14:paraId="4CDA62CF" w14:textId="1837E559" w:rsidR="002341BA" w:rsidRPr="00BD3A0C" w:rsidRDefault="002341BA" w:rsidP="002341BA">
      <w:pPr>
        <w:pStyle w:val="BodyText"/>
        <w:numPr>
          <w:ilvl w:val="1"/>
          <w:numId w:val="23"/>
        </w:numPr>
        <w:jc w:val="both"/>
        <w:rPr>
          <w:rFonts w:ascii="Times New Roman" w:hAnsi="Times New Roman"/>
        </w:rPr>
      </w:pPr>
      <w:r w:rsidRPr="00BD3A0C">
        <w:rPr>
          <w:rFonts w:ascii="Times New Roman" w:hAnsi="Times New Roman"/>
        </w:rPr>
        <w:t>acquire and convey, assign, transfer, and exercise any right, remedy</w:t>
      </w:r>
      <w:r>
        <w:rPr>
          <w:rFonts w:ascii="Times New Roman" w:hAnsi="Times New Roman"/>
        </w:rPr>
        <w:t>,</w:t>
      </w:r>
      <w:r w:rsidRPr="00BD3A0C">
        <w:rPr>
          <w:rFonts w:ascii="Times New Roman" w:hAnsi="Times New Roman"/>
        </w:rPr>
        <w:t xml:space="preserve"> or privilege granted to </w:t>
      </w:r>
      <w:r w:rsidR="004D72AB">
        <w:rPr>
          <w:rFonts w:ascii="Times New Roman" w:hAnsi="Times New Roman"/>
        </w:rPr>
        <w:t>Homeowners</w:t>
      </w:r>
      <w:r w:rsidRPr="00BD3A0C">
        <w:rPr>
          <w:rFonts w:ascii="Times New Roman" w:hAnsi="Times New Roman"/>
        </w:rPr>
        <w:t xml:space="preserve"> by this Lease or otherwise by law, subject to the provisions, if any, in said Permitted Mortgage, which may limit any exercise of any such right, remedy</w:t>
      </w:r>
      <w:r>
        <w:rPr>
          <w:rFonts w:ascii="Times New Roman" w:hAnsi="Times New Roman"/>
        </w:rPr>
        <w:t>,</w:t>
      </w:r>
      <w:r w:rsidRPr="00BD3A0C">
        <w:rPr>
          <w:rFonts w:ascii="Times New Roman" w:hAnsi="Times New Roman"/>
        </w:rPr>
        <w:t xml:space="preserve"> or privilege; and </w:t>
      </w:r>
    </w:p>
    <w:p w14:paraId="710D7A9C" w14:textId="77777777" w:rsidR="002341BA" w:rsidRPr="00BD3A0C" w:rsidRDefault="002341BA" w:rsidP="002341BA">
      <w:pPr>
        <w:pStyle w:val="BodyText"/>
        <w:numPr>
          <w:ilvl w:val="1"/>
          <w:numId w:val="23"/>
        </w:numPr>
        <w:jc w:val="both"/>
        <w:rPr>
          <w:rFonts w:ascii="Times New Roman" w:hAnsi="Times New Roman"/>
        </w:rPr>
      </w:pPr>
      <w:proofErr w:type="gramStart"/>
      <w:r w:rsidRPr="00BD3A0C">
        <w:rPr>
          <w:rFonts w:ascii="Times New Roman" w:hAnsi="Times New Roman"/>
        </w:rPr>
        <w:t>rely</w:t>
      </w:r>
      <w:proofErr w:type="gramEnd"/>
      <w:r w:rsidRPr="00BD3A0C">
        <w:rPr>
          <w:rFonts w:ascii="Times New Roman" w:hAnsi="Times New Roman"/>
        </w:rPr>
        <w:t xml:space="preserve"> upon and enforce any provisions of the Lease to the extent that such provisions are for the benefit of Permitted Mortgagee.</w:t>
      </w:r>
    </w:p>
    <w:p w14:paraId="2D25A397" w14:textId="2E7C90B0" w:rsidR="002341BA" w:rsidRPr="00BD3A0C" w:rsidRDefault="002341BA" w:rsidP="002341BA">
      <w:pPr>
        <w:pStyle w:val="BodyText"/>
        <w:numPr>
          <w:ilvl w:val="0"/>
          <w:numId w:val="23"/>
        </w:numPr>
        <w:tabs>
          <w:tab w:val="left" w:pos="1350"/>
        </w:tabs>
        <w:jc w:val="both"/>
        <w:rPr>
          <w:rFonts w:ascii="Times New Roman" w:hAnsi="Times New Roman"/>
        </w:rPr>
      </w:pPr>
      <w:r w:rsidRPr="00BD3A0C">
        <w:rPr>
          <w:rFonts w:ascii="Times New Roman" w:hAnsi="Times New Roman"/>
        </w:rPr>
        <w:t>Permitted Mortgagee shall not, as a condition to the exercise of its rights under the Lease, be required to assume personal liability for the payment and perfor</w:t>
      </w:r>
      <w:r w:rsidR="004D72AB">
        <w:rPr>
          <w:rFonts w:ascii="Times New Roman" w:hAnsi="Times New Roman"/>
        </w:rPr>
        <w:t xml:space="preserve">mance of the obligations of the </w:t>
      </w:r>
      <w:r w:rsidR="00187E1C">
        <w:rPr>
          <w:rFonts w:ascii="Times New Roman" w:hAnsi="Times New Roman"/>
        </w:rPr>
        <w:t>Homeowners</w:t>
      </w:r>
      <w:r w:rsidRPr="00BD3A0C">
        <w:rPr>
          <w:rFonts w:ascii="Times New Roman" w:hAnsi="Times New Roman"/>
        </w:rPr>
        <w:t xml:space="preserve"> under the Lease. Any such payment or performance or other act by Permitted Mortgagee under the Lease shall not be construed as an agreement by Permitted Mortgagee to assume such personal liability except to the extent Permitted Mortgagee actually takes possession of the </w:t>
      </w:r>
      <w:r w:rsidR="004D72AB">
        <w:rPr>
          <w:rFonts w:ascii="Times New Roman" w:hAnsi="Times New Roman"/>
        </w:rPr>
        <w:t>Security and the Leased Land</w:t>
      </w:r>
      <w:r w:rsidRPr="00BD3A0C">
        <w:rPr>
          <w:rFonts w:ascii="Times New Roman" w:hAnsi="Times New Roman"/>
        </w:rPr>
        <w:t>. In the event Permitted Mortgagee does take possession of the Security and thereupon transfers the Security, any such transferee shall be required to enter into a written agreement assuming such personal liability and upon any such assumption the Permitted Mortgagee shall automatically be released from personal liability under the Lease.</w:t>
      </w:r>
    </w:p>
    <w:p w14:paraId="1801A782" w14:textId="2C23995A" w:rsidR="002341BA" w:rsidRPr="00BD3A0C" w:rsidRDefault="002341BA" w:rsidP="002341BA">
      <w:pPr>
        <w:pStyle w:val="BodyText"/>
        <w:numPr>
          <w:ilvl w:val="0"/>
          <w:numId w:val="23"/>
        </w:numPr>
        <w:tabs>
          <w:tab w:val="left" w:pos="1350"/>
        </w:tabs>
        <w:jc w:val="both"/>
        <w:rPr>
          <w:rFonts w:ascii="Times New Roman" w:hAnsi="Times New Roman"/>
        </w:rPr>
      </w:pPr>
      <w:r w:rsidRPr="00BD3A0C">
        <w:rPr>
          <w:rFonts w:ascii="Times New Roman" w:hAnsi="Times New Roman"/>
        </w:rPr>
        <w:t xml:space="preserve">In the event that title to the estates of both GNDC and </w:t>
      </w:r>
      <w:r w:rsidR="004D72AB">
        <w:rPr>
          <w:rFonts w:ascii="Times New Roman" w:hAnsi="Times New Roman"/>
        </w:rPr>
        <w:t>Homeowners</w:t>
      </w:r>
      <w:r w:rsidRPr="00BD3A0C">
        <w:rPr>
          <w:rFonts w:ascii="Times New Roman" w:hAnsi="Times New Roman"/>
        </w:rPr>
        <w:t xml:space="preserve"> shall be acquired at any time by the same person or persons, no merger of these estates shall occur without the prior written declaration of merger by Permitted Mortgagee, so long as Permitted Mortgagee owns any interest in the Security or in a Permitted Mortgage. In the event that the estate of GNDC is owned at any time by </w:t>
      </w:r>
      <w:r w:rsidR="004D72AB">
        <w:rPr>
          <w:rFonts w:ascii="Times New Roman" w:hAnsi="Times New Roman"/>
        </w:rPr>
        <w:t xml:space="preserve">Homeowners </w:t>
      </w:r>
      <w:r w:rsidRPr="00BD3A0C">
        <w:rPr>
          <w:rFonts w:ascii="Times New Roman" w:hAnsi="Times New Roman"/>
        </w:rPr>
        <w:t xml:space="preserve">(regardless of a merger), or by any person in which </w:t>
      </w:r>
      <w:r w:rsidR="004D72AB">
        <w:rPr>
          <w:rFonts w:ascii="Times New Roman" w:hAnsi="Times New Roman"/>
        </w:rPr>
        <w:t>Homeowners</w:t>
      </w:r>
      <w:r w:rsidRPr="00BD3A0C">
        <w:rPr>
          <w:rFonts w:ascii="Times New Roman" w:hAnsi="Times New Roman"/>
        </w:rPr>
        <w:t xml:space="preserve"> have a direct or indirect interest, Permitted Mortgagee shall not be obligated to cure any default of </w:t>
      </w:r>
      <w:r w:rsidR="004D72AB">
        <w:rPr>
          <w:rFonts w:ascii="Times New Roman" w:hAnsi="Times New Roman"/>
        </w:rPr>
        <w:t>Homeowners</w:t>
      </w:r>
      <w:r w:rsidRPr="00BD3A0C">
        <w:rPr>
          <w:rFonts w:ascii="Times New Roman" w:hAnsi="Times New Roman"/>
        </w:rPr>
        <w:t xml:space="preserve"> </w:t>
      </w:r>
      <w:r>
        <w:rPr>
          <w:rFonts w:ascii="Times New Roman" w:hAnsi="Times New Roman"/>
        </w:rPr>
        <w:t xml:space="preserve">under the Lease as condition </w:t>
      </w:r>
      <w:r w:rsidRPr="004116D0">
        <w:rPr>
          <w:rFonts w:ascii="Times New Roman" w:hAnsi="Times New Roman"/>
          <w:color w:val="auto"/>
        </w:rPr>
        <w:t xml:space="preserve">to GNDC forbearing from the exercise of its </w:t>
      </w:r>
      <w:r w:rsidRPr="00BD3A0C">
        <w:rPr>
          <w:rFonts w:ascii="Times New Roman" w:hAnsi="Times New Roman"/>
        </w:rPr>
        <w:t>remedies as provided in the Lease.</w:t>
      </w:r>
    </w:p>
    <w:p w14:paraId="1283DCED" w14:textId="3DA70D72" w:rsidR="002341BA" w:rsidRPr="00BD3A0C" w:rsidRDefault="002341BA" w:rsidP="002341BA">
      <w:pPr>
        <w:pStyle w:val="BodyText"/>
        <w:numPr>
          <w:ilvl w:val="0"/>
          <w:numId w:val="23"/>
        </w:numPr>
        <w:tabs>
          <w:tab w:val="clear" w:pos="1008"/>
          <w:tab w:val="left" w:pos="990"/>
        </w:tabs>
        <w:jc w:val="both"/>
        <w:rPr>
          <w:rFonts w:ascii="Times New Roman" w:hAnsi="Times New Roman"/>
        </w:rPr>
      </w:pPr>
      <w:r w:rsidRPr="00BD3A0C">
        <w:rPr>
          <w:rFonts w:ascii="Times New Roman" w:hAnsi="Times New Roman"/>
        </w:rPr>
        <w:t xml:space="preserve">If the Lease is terminated for any reason, or in the event of the rejection or disaffirmance of the Lease pursuant to bankruptcy law or other law affecting creditors’ rights, GNDC shall enter into a new lease of the Leased </w:t>
      </w:r>
      <w:r w:rsidR="004D72AB">
        <w:rPr>
          <w:rFonts w:ascii="Times New Roman" w:hAnsi="Times New Roman"/>
        </w:rPr>
        <w:t xml:space="preserve">Land </w:t>
      </w:r>
      <w:r w:rsidRPr="00BD3A0C">
        <w:rPr>
          <w:rFonts w:ascii="Times New Roman" w:hAnsi="Times New Roman"/>
        </w:rPr>
        <w:t xml:space="preserve">with the Permitted Mortgagee (or with any party designated by the Permitted Mortgagee, subject to GNDC’s approval, which approval shall not be unreasonably withheld), not more than 30 days after the request of the Permitted Mortgagee. Such lease shall be for the remainder of the term of the Lease, effective as of the date of such termination, rejection, or disaffirmance, and upon all the terms and provisions contained in the Lease. However, the Permitted Mortgagee shall make </w:t>
      </w:r>
      <w:r w:rsidRPr="00BD3A0C">
        <w:rPr>
          <w:rFonts w:ascii="Times New Roman" w:hAnsi="Times New Roman"/>
        </w:rPr>
        <w:lastRenderedPageBreak/>
        <w:t xml:space="preserve">a written request to GNDC for such new lease within 60 days after the effective date of such termination, rejection, or disaffirmance, as the case may be. Such written request shall be accompanied by a copy of such new lease, duly executed and acknowledged by the Permitted Mortgagee or the party designated by the Permitted Mortgagee to be the </w:t>
      </w:r>
      <w:r w:rsidR="004D72AB">
        <w:rPr>
          <w:rFonts w:ascii="Times New Roman" w:hAnsi="Times New Roman"/>
        </w:rPr>
        <w:t>lessee</w:t>
      </w:r>
      <w:r w:rsidRPr="00BD3A0C">
        <w:rPr>
          <w:rFonts w:ascii="Times New Roman" w:hAnsi="Times New Roman"/>
        </w:rPr>
        <w:t xml:space="preserve"> thereunder, and the Permitted Mortgagee shall have cured all defaults under the Lease which can be cured by the payment of money. Any new lease made pursuant to this section shall have the same priority with respect to other interests in the Leased Premises as the Lease. The provisions of this section shall survive the termination, rejection, or disaffirmance of the Lease and shall continue in full effect thereafter to the same extent as if this section were independent and an independent contract made by GNDC, </w:t>
      </w:r>
      <w:r w:rsidR="004D72AB">
        <w:rPr>
          <w:rFonts w:ascii="Times New Roman" w:hAnsi="Times New Roman"/>
        </w:rPr>
        <w:t>Homeowners</w:t>
      </w:r>
      <w:r w:rsidRPr="00BD3A0C">
        <w:rPr>
          <w:rFonts w:ascii="Times New Roman" w:hAnsi="Times New Roman"/>
        </w:rPr>
        <w:t>, and the Permitted Mortgagee.</w:t>
      </w:r>
    </w:p>
    <w:p w14:paraId="67BF3A80" w14:textId="77777777" w:rsidR="002341BA" w:rsidRPr="00BD3A0C" w:rsidRDefault="002341BA" w:rsidP="002341BA">
      <w:pPr>
        <w:pStyle w:val="BodyText"/>
        <w:numPr>
          <w:ilvl w:val="0"/>
          <w:numId w:val="23"/>
        </w:numPr>
        <w:tabs>
          <w:tab w:val="left" w:pos="1350"/>
        </w:tabs>
        <w:jc w:val="both"/>
        <w:rPr>
          <w:rFonts w:ascii="Times New Roman" w:hAnsi="Times New Roman"/>
        </w:rPr>
      </w:pPr>
      <w:r w:rsidRPr="00BD3A0C">
        <w:rPr>
          <w:rFonts w:ascii="Times New Roman" w:hAnsi="Times New Roman"/>
        </w:rPr>
        <w:t>GNDC shall have no right to terminate the Lease during such time as the Permitted Mortgagee has commenced foreclosure in accordance with the provisions of the Lease and is diligently pursuing the same.</w:t>
      </w:r>
    </w:p>
    <w:p w14:paraId="2E342880" w14:textId="09E30B48" w:rsidR="002341BA" w:rsidRPr="00BD3A0C" w:rsidRDefault="002341BA" w:rsidP="002341BA">
      <w:pPr>
        <w:pStyle w:val="BodyText"/>
        <w:numPr>
          <w:ilvl w:val="0"/>
          <w:numId w:val="23"/>
        </w:numPr>
        <w:jc w:val="both"/>
        <w:rPr>
          <w:rFonts w:ascii="Times New Roman" w:hAnsi="Times New Roman"/>
        </w:rPr>
      </w:pPr>
      <w:r w:rsidRPr="00BD3A0C">
        <w:rPr>
          <w:rFonts w:ascii="Times New Roman" w:hAnsi="Times New Roman"/>
        </w:rPr>
        <w:t xml:space="preserve">In the event that GNDC sends a notice of default under the Lease to </w:t>
      </w:r>
      <w:r w:rsidR="004D72AB">
        <w:rPr>
          <w:rFonts w:ascii="Times New Roman" w:hAnsi="Times New Roman"/>
        </w:rPr>
        <w:t>Homeowners</w:t>
      </w:r>
      <w:r w:rsidRPr="00BD3A0C">
        <w:rPr>
          <w:rFonts w:ascii="Times New Roman" w:hAnsi="Times New Roman"/>
        </w:rPr>
        <w:t xml:space="preserve">, GNDC shall also send a notice of </w:t>
      </w:r>
      <w:r w:rsidR="004D72AB">
        <w:rPr>
          <w:rFonts w:ascii="Times New Roman" w:hAnsi="Times New Roman"/>
        </w:rPr>
        <w:t>Homeowners</w:t>
      </w:r>
      <w:r w:rsidRPr="00BD3A0C">
        <w:rPr>
          <w:rFonts w:ascii="Times New Roman" w:hAnsi="Times New Roman"/>
        </w:rPr>
        <w:t>’ default to Permitted Mortgagee. Such notice shall be given in the manner set forth in section 14.1 of the Lease to the Permitted Mortgagee at the address that has been given by the Permitted Mortgagee to GNDC by a written notice to GNDC sent in the manner set forth in said section 14.1 of the Lease.</w:t>
      </w:r>
    </w:p>
    <w:p w14:paraId="220294D6" w14:textId="77777777" w:rsidR="002E2733" w:rsidRDefault="002E2733" w:rsidP="00782FCB">
      <w:pPr>
        <w:pStyle w:val="BodyTextIndent2"/>
        <w:ind w:left="0"/>
        <w:jc w:val="center"/>
      </w:pPr>
    </w:p>
    <w:p w14:paraId="5814A384" w14:textId="77777777" w:rsidR="002E2733" w:rsidRDefault="002E2733">
      <w:pPr>
        <w:tabs>
          <w:tab w:val="clear" w:pos="720"/>
        </w:tabs>
        <w:spacing w:before="0" w:after="200"/>
        <w:ind w:left="0"/>
      </w:pPr>
      <w:r>
        <w:br w:type="page"/>
      </w:r>
    </w:p>
    <w:p w14:paraId="375AAC5B" w14:textId="77777777" w:rsidR="008C36B8" w:rsidRDefault="008C36B8" w:rsidP="008A75C6">
      <w:pPr>
        <w:ind w:left="0"/>
        <w:jc w:val="center"/>
        <w:outlineLvl w:val="0"/>
        <w:rPr>
          <w:rFonts w:ascii="Times New Roman" w:hAnsi="Times New Roman"/>
          <w:b/>
          <w:sz w:val="28"/>
          <w:szCs w:val="28"/>
          <w:u w:val="single"/>
        </w:rPr>
        <w:sectPr w:rsidR="008C36B8" w:rsidSect="00464ED2">
          <w:headerReference w:type="even" r:id="rId13"/>
          <w:headerReference w:type="default" r:id="rId14"/>
          <w:footerReference w:type="even" r:id="rId15"/>
          <w:footerReference w:type="default" r:id="rId16"/>
          <w:headerReference w:type="first" r:id="rId17"/>
          <w:footnotePr>
            <w:numRestart w:val="eachPage"/>
          </w:footnotePr>
          <w:pgSz w:w="12240" w:h="15840" w:code="1"/>
          <w:pgMar w:top="1440" w:right="1440" w:bottom="1440" w:left="1440" w:header="720" w:footer="720" w:gutter="0"/>
          <w:cols w:space="0"/>
          <w:docGrid w:linePitch="360"/>
        </w:sectPr>
      </w:pPr>
    </w:p>
    <w:p w14:paraId="0A896011" w14:textId="7582BD27" w:rsidR="00E31B21" w:rsidRPr="00EE410D" w:rsidRDefault="00EE410D" w:rsidP="00E31B21">
      <w:pPr>
        <w:pStyle w:val="BodyText"/>
        <w:spacing w:before="0"/>
        <w:ind w:left="0"/>
        <w:jc w:val="center"/>
        <w:outlineLvl w:val="0"/>
        <w:rPr>
          <w:rFonts w:ascii="Times New Roman" w:hAnsi="Times New Roman"/>
          <w:b/>
          <w:bCs/>
          <w:caps/>
          <w:sz w:val="28"/>
          <w:szCs w:val="28"/>
          <w:u w:val="single"/>
        </w:rPr>
      </w:pPr>
      <w:r>
        <w:rPr>
          <w:rFonts w:ascii="Times New Roman" w:hAnsi="Times New Roman"/>
          <w:b/>
          <w:bCs/>
          <w:sz w:val="28"/>
          <w:szCs w:val="28"/>
          <w:u w:val="single"/>
        </w:rPr>
        <w:lastRenderedPageBreak/>
        <w:t>Exhibit</w:t>
      </w:r>
      <w:r w:rsidR="00E31B21" w:rsidRPr="00EE410D">
        <w:rPr>
          <w:rFonts w:ascii="Times New Roman" w:hAnsi="Times New Roman"/>
          <w:b/>
          <w:bCs/>
          <w:caps/>
          <w:sz w:val="28"/>
          <w:szCs w:val="28"/>
          <w:u w:val="single"/>
        </w:rPr>
        <w:t xml:space="preserve"> 9.4</w:t>
      </w:r>
      <w:r>
        <w:rPr>
          <w:rFonts w:ascii="Times New Roman" w:hAnsi="Times New Roman"/>
          <w:b/>
          <w:bCs/>
          <w:caps/>
          <w:sz w:val="28"/>
          <w:szCs w:val="28"/>
          <w:u w:val="single"/>
        </w:rPr>
        <w:t>:</w:t>
      </w:r>
      <w:r w:rsidR="00E31B21" w:rsidRPr="00EE410D">
        <w:rPr>
          <w:rFonts w:ascii="Times New Roman" w:hAnsi="Times New Roman"/>
          <w:b/>
          <w:bCs/>
          <w:caps/>
          <w:sz w:val="28"/>
          <w:szCs w:val="28"/>
          <w:u w:val="single"/>
        </w:rPr>
        <w:t xml:space="preserve"> Notice of Intent to Sell (Form of Notice)</w:t>
      </w:r>
    </w:p>
    <w:p w14:paraId="72638354" w14:textId="76E6C7EB" w:rsidR="00E31B21" w:rsidRDefault="00E31B21" w:rsidP="00E31B21">
      <w:pPr>
        <w:pStyle w:val="BodyText"/>
        <w:spacing w:before="0"/>
        <w:ind w:left="0"/>
        <w:jc w:val="both"/>
        <w:rPr>
          <w:rFonts w:ascii="Times New Roman" w:hAnsi="Times New Roman"/>
        </w:rPr>
      </w:pPr>
      <w:r>
        <w:rPr>
          <w:rFonts w:ascii="Times New Roman" w:hAnsi="Times New Roman"/>
        </w:rPr>
        <w:t>(</w:t>
      </w:r>
      <w:r w:rsidRPr="00E31B21">
        <w:rPr>
          <w:rFonts w:ascii="Times New Roman" w:hAnsi="Times New Roman"/>
          <w:i/>
        </w:rPr>
        <w:t xml:space="preserve">Any notice of intent to </w:t>
      </w:r>
      <w:r w:rsidR="006669C3">
        <w:rPr>
          <w:rFonts w:ascii="Times New Roman" w:hAnsi="Times New Roman"/>
          <w:i/>
        </w:rPr>
        <w:t>sell, as described in Article 9.4</w:t>
      </w:r>
      <w:r w:rsidRPr="00E31B21">
        <w:rPr>
          <w:rFonts w:ascii="Times New Roman" w:hAnsi="Times New Roman"/>
          <w:i/>
        </w:rPr>
        <w:t xml:space="preserve"> of the Lease shall be in a form substantially equivalent to the example here.)</w:t>
      </w:r>
    </w:p>
    <w:p w14:paraId="423AD87E" w14:textId="77777777" w:rsidR="00E31B21" w:rsidRDefault="00E31B21" w:rsidP="00E31B21">
      <w:pPr>
        <w:pStyle w:val="BodyText"/>
        <w:spacing w:before="0"/>
        <w:ind w:left="0"/>
        <w:jc w:val="both"/>
        <w:rPr>
          <w:rFonts w:ascii="Times New Roman" w:hAnsi="Times New Roman"/>
        </w:rPr>
      </w:pPr>
    </w:p>
    <w:p w14:paraId="0568388F" w14:textId="77777777" w:rsidR="00E31B21" w:rsidRDefault="00E31B21" w:rsidP="00E31B21">
      <w:pPr>
        <w:pStyle w:val="BodyText"/>
        <w:spacing w:before="0"/>
        <w:ind w:left="0"/>
        <w:jc w:val="both"/>
        <w:rPr>
          <w:rFonts w:ascii="Times New Roman" w:hAnsi="Times New Roman"/>
        </w:rPr>
      </w:pPr>
      <w:r>
        <w:rPr>
          <w:rFonts w:ascii="Times New Roman" w:hAnsi="Times New Roman"/>
        </w:rPr>
        <w:t>NOTICE OF INTENT TO SELL</w:t>
      </w:r>
    </w:p>
    <w:p w14:paraId="0008171A" w14:textId="77777777" w:rsidR="00E31B21" w:rsidRDefault="00E31B21" w:rsidP="00E31B21">
      <w:pPr>
        <w:pStyle w:val="BodyText"/>
        <w:spacing w:before="0"/>
        <w:ind w:left="0"/>
        <w:jc w:val="both"/>
        <w:rPr>
          <w:rFonts w:ascii="Times New Roman" w:hAnsi="Times New Roman"/>
        </w:rPr>
      </w:pPr>
    </w:p>
    <w:p w14:paraId="104A07A3" w14:textId="16A0827D" w:rsidR="00E31B21" w:rsidRDefault="00E31B21" w:rsidP="00E31B21">
      <w:pPr>
        <w:pStyle w:val="BodyText"/>
        <w:spacing w:before="0"/>
        <w:ind w:left="0"/>
        <w:jc w:val="both"/>
        <w:rPr>
          <w:rFonts w:ascii="Times New Roman" w:hAnsi="Times New Roman"/>
        </w:rPr>
      </w:pPr>
      <w:r>
        <w:rPr>
          <w:rFonts w:ascii="Times New Roman" w:hAnsi="Times New Roman"/>
        </w:rPr>
        <w:t xml:space="preserve">I, the undersigned </w:t>
      </w:r>
      <w:r w:rsidR="00941C29">
        <w:rPr>
          <w:rFonts w:ascii="Times New Roman" w:hAnsi="Times New Roman"/>
        </w:rPr>
        <w:t>Homeowner</w:t>
      </w:r>
      <w:r>
        <w:rPr>
          <w:rFonts w:ascii="Times New Roman" w:hAnsi="Times New Roman"/>
        </w:rPr>
        <w:t xml:space="preserve"> of ___________________</w:t>
      </w:r>
      <w:r w:rsidR="00941C29">
        <w:rPr>
          <w:rFonts w:ascii="Times New Roman" w:hAnsi="Times New Roman"/>
        </w:rPr>
        <w:t>___________________</w:t>
      </w:r>
      <w:r>
        <w:rPr>
          <w:rFonts w:ascii="Times New Roman" w:hAnsi="Times New Roman"/>
        </w:rPr>
        <w:t xml:space="preserve"> am hereby giving Guadalupe Neighborhood Development Corp</w:t>
      </w:r>
      <w:r w:rsidR="00941C29">
        <w:rPr>
          <w:rFonts w:ascii="Times New Roman" w:hAnsi="Times New Roman"/>
        </w:rPr>
        <w:t xml:space="preserve">oration (GNDC) notice of Intent </w:t>
      </w:r>
      <w:r>
        <w:rPr>
          <w:rFonts w:ascii="Times New Roman" w:hAnsi="Times New Roman"/>
        </w:rPr>
        <w:t xml:space="preserve">to </w:t>
      </w:r>
      <w:proofErr w:type="gramStart"/>
      <w:r>
        <w:rPr>
          <w:rFonts w:ascii="Times New Roman" w:hAnsi="Times New Roman"/>
        </w:rPr>
        <w:t>Sell</w:t>
      </w:r>
      <w:proofErr w:type="gramEnd"/>
      <w:r>
        <w:rPr>
          <w:rFonts w:ascii="Times New Roman" w:hAnsi="Times New Roman"/>
        </w:rPr>
        <w:t xml:space="preserve"> as outlin</w:t>
      </w:r>
      <w:r w:rsidR="006669C3">
        <w:rPr>
          <w:rFonts w:ascii="Times New Roman" w:hAnsi="Times New Roman"/>
        </w:rPr>
        <w:t>ed in Section 9.4</w:t>
      </w:r>
      <w:r>
        <w:rPr>
          <w:rFonts w:ascii="Times New Roman" w:hAnsi="Times New Roman"/>
        </w:rPr>
        <w:t xml:space="preserve"> of the Ground Lease. The terms and conditions of such intended sale are as follows:</w:t>
      </w:r>
    </w:p>
    <w:p w14:paraId="415FDE6D" w14:textId="77777777" w:rsidR="00E31B21" w:rsidRDefault="00E31B21" w:rsidP="00E31B21">
      <w:pPr>
        <w:pStyle w:val="BodyText"/>
        <w:spacing w:before="0"/>
        <w:ind w:left="0"/>
        <w:jc w:val="both"/>
        <w:rPr>
          <w:rFonts w:ascii="Times New Roman" w:hAnsi="Times New Roman"/>
        </w:rPr>
      </w:pPr>
    </w:p>
    <w:p w14:paraId="14A1F63B" w14:textId="45156BA7" w:rsidR="00E31B21" w:rsidRDefault="00E31B21" w:rsidP="00E31B21">
      <w:pPr>
        <w:pStyle w:val="BodyText"/>
        <w:spacing w:before="0"/>
        <w:ind w:left="0"/>
        <w:jc w:val="both"/>
        <w:rPr>
          <w:rFonts w:ascii="Times New Roman" w:hAnsi="Times New Roman"/>
        </w:rPr>
      </w:pPr>
      <w:r>
        <w:rPr>
          <w:rFonts w:ascii="Times New Roman" w:hAnsi="Times New Roman"/>
        </w:rPr>
        <w:t xml:space="preserve">I understand that after GNDC’s receipt of this notice, it may notify me that a market valuation of the </w:t>
      </w:r>
      <w:r w:rsidR="00941C29">
        <w:rPr>
          <w:rFonts w:ascii="Times New Roman" w:hAnsi="Times New Roman"/>
        </w:rPr>
        <w:t>Leased Land and Home</w:t>
      </w:r>
      <w:r>
        <w:rPr>
          <w:rFonts w:ascii="Times New Roman" w:hAnsi="Times New Roman"/>
        </w:rPr>
        <w:t xml:space="preserve"> (an appraisal) must be commissione</w:t>
      </w:r>
      <w:r w:rsidR="006669C3">
        <w:rPr>
          <w:rFonts w:ascii="Times New Roman" w:hAnsi="Times New Roman"/>
        </w:rPr>
        <w:t>d</w:t>
      </w:r>
      <w:r w:rsidR="00EE410D">
        <w:rPr>
          <w:rFonts w:ascii="Times New Roman" w:hAnsi="Times New Roman"/>
        </w:rPr>
        <w:t>, as provided for in Article 9.5</w:t>
      </w:r>
      <w:r>
        <w:rPr>
          <w:rFonts w:ascii="Times New Roman" w:hAnsi="Times New Roman"/>
        </w:rPr>
        <w:t xml:space="preserve"> of the Lease.</w:t>
      </w:r>
    </w:p>
    <w:p w14:paraId="73C2CA43" w14:textId="77777777" w:rsidR="00E31B21" w:rsidRDefault="00E31B21" w:rsidP="00E31B21">
      <w:pPr>
        <w:pStyle w:val="BodyText"/>
        <w:spacing w:before="0"/>
        <w:ind w:left="0"/>
        <w:jc w:val="both"/>
        <w:rPr>
          <w:rFonts w:ascii="Times New Roman" w:hAnsi="Times New Roman"/>
        </w:rPr>
      </w:pPr>
    </w:p>
    <w:p w14:paraId="12D669D9" w14:textId="77777777" w:rsidR="00E31B21" w:rsidRDefault="00E31B21" w:rsidP="00E31B21">
      <w:pPr>
        <w:pStyle w:val="BodyText"/>
        <w:spacing w:before="0"/>
        <w:ind w:left="0"/>
        <w:jc w:val="both"/>
        <w:rPr>
          <w:rFonts w:ascii="Times New Roman" w:hAnsi="Times New Roman"/>
        </w:rPr>
      </w:pPr>
      <w:r>
        <w:rPr>
          <w:rFonts w:ascii="Times New Roman" w:hAnsi="Times New Roman"/>
        </w:rPr>
        <w:t>I further understand that GNDC shall either:</w:t>
      </w:r>
    </w:p>
    <w:p w14:paraId="1F2360D2" w14:textId="77777777" w:rsidR="00E31B21" w:rsidRDefault="00E31B21" w:rsidP="00E31B21">
      <w:pPr>
        <w:pStyle w:val="BodyText"/>
        <w:spacing w:before="0"/>
        <w:ind w:left="0"/>
        <w:jc w:val="both"/>
        <w:rPr>
          <w:rFonts w:ascii="Times New Roman" w:hAnsi="Times New Roman"/>
        </w:rPr>
      </w:pPr>
    </w:p>
    <w:p w14:paraId="2B4614E8" w14:textId="0DFAB562" w:rsidR="00E31B21" w:rsidRDefault="00E31B21" w:rsidP="00E31B21">
      <w:pPr>
        <w:pStyle w:val="BodyText"/>
        <w:numPr>
          <w:ilvl w:val="0"/>
          <w:numId w:val="36"/>
        </w:numPr>
        <w:spacing w:before="0"/>
        <w:jc w:val="both"/>
        <w:rPr>
          <w:rFonts w:ascii="Times New Roman" w:hAnsi="Times New Roman"/>
        </w:rPr>
      </w:pPr>
      <w:r>
        <w:rPr>
          <w:rFonts w:ascii="Times New Roman" w:hAnsi="Times New Roman"/>
        </w:rPr>
        <w:t>exercise its option to purchase on the terms and within the tim</w:t>
      </w:r>
      <w:r w:rsidR="00EE410D">
        <w:rPr>
          <w:rFonts w:ascii="Times New Roman" w:hAnsi="Times New Roman"/>
        </w:rPr>
        <w:t>e period set forth in Section 9.6</w:t>
      </w:r>
      <w:r>
        <w:rPr>
          <w:rFonts w:ascii="Times New Roman" w:hAnsi="Times New Roman"/>
        </w:rPr>
        <w:t xml:space="preserve"> of the Ground Lease; or</w:t>
      </w:r>
    </w:p>
    <w:p w14:paraId="7579E560" w14:textId="51AB98E5" w:rsidR="00E31B21" w:rsidRDefault="00EE410D" w:rsidP="00E31B21">
      <w:pPr>
        <w:pStyle w:val="BodyText"/>
        <w:numPr>
          <w:ilvl w:val="0"/>
          <w:numId w:val="36"/>
        </w:numPr>
        <w:spacing w:before="0"/>
        <w:jc w:val="both"/>
        <w:rPr>
          <w:rFonts w:ascii="Times New Roman" w:hAnsi="Times New Roman"/>
        </w:rPr>
      </w:pPr>
      <w:r>
        <w:rPr>
          <w:rFonts w:ascii="Times New Roman" w:hAnsi="Times New Roman"/>
        </w:rPr>
        <w:t>assign the purchase option to an income-qualified person as set forth in Section 9.6 of the Ground Lease; or</w:t>
      </w:r>
    </w:p>
    <w:p w14:paraId="6144E016" w14:textId="1F845BCA" w:rsidR="00E31B21" w:rsidRDefault="004D064A" w:rsidP="00E31B21">
      <w:pPr>
        <w:pStyle w:val="BodyText"/>
        <w:numPr>
          <w:ilvl w:val="0"/>
          <w:numId w:val="36"/>
        </w:numPr>
        <w:spacing w:before="0"/>
        <w:jc w:val="both"/>
        <w:rPr>
          <w:rFonts w:ascii="Times New Roman" w:hAnsi="Times New Roman"/>
        </w:rPr>
      </w:pPr>
      <w:proofErr w:type="gramStart"/>
      <w:r>
        <w:rPr>
          <w:rFonts w:ascii="Times New Roman" w:hAnsi="Times New Roman"/>
        </w:rPr>
        <w:t>make</w:t>
      </w:r>
      <w:proofErr w:type="gramEnd"/>
      <w:r>
        <w:rPr>
          <w:rFonts w:ascii="Times New Roman" w:hAnsi="Times New Roman"/>
        </w:rPr>
        <w:t xml:space="preserve"> reasonable efforts to arrange for the assignment to the </w:t>
      </w:r>
      <w:r w:rsidR="00941C29">
        <w:rPr>
          <w:rFonts w:ascii="Times New Roman" w:hAnsi="Times New Roman"/>
        </w:rPr>
        <w:t>Homeowner’s qualified pro</w:t>
      </w:r>
      <w:r>
        <w:rPr>
          <w:rFonts w:ascii="Times New Roman" w:hAnsi="Times New Roman"/>
        </w:rPr>
        <w:t xml:space="preserve">spective buyer recommendation as specified in Section 9.6. </w:t>
      </w:r>
    </w:p>
    <w:p w14:paraId="5F3EB19D" w14:textId="77777777" w:rsidR="004D064A" w:rsidRDefault="004D064A" w:rsidP="004D064A">
      <w:pPr>
        <w:pStyle w:val="BodyText"/>
        <w:spacing w:before="0"/>
        <w:ind w:left="0"/>
        <w:jc w:val="both"/>
        <w:rPr>
          <w:rFonts w:ascii="Times New Roman" w:hAnsi="Times New Roman"/>
        </w:rPr>
      </w:pPr>
    </w:p>
    <w:p w14:paraId="0330C7CE" w14:textId="3691AAA3" w:rsidR="004D064A" w:rsidRDefault="004D064A" w:rsidP="004D064A">
      <w:pPr>
        <w:pStyle w:val="BodyText"/>
        <w:spacing w:before="0"/>
        <w:ind w:left="0"/>
        <w:jc w:val="both"/>
        <w:rPr>
          <w:rFonts w:ascii="Times New Roman" w:hAnsi="Times New Roman"/>
        </w:rPr>
      </w:pPr>
      <w:r>
        <w:rPr>
          <w:rFonts w:ascii="Times New Roman" w:hAnsi="Times New Roman"/>
        </w:rPr>
        <w:t>_</w:t>
      </w:r>
      <w:r w:rsidR="00941C29">
        <w:rPr>
          <w:rFonts w:ascii="Times New Roman" w:hAnsi="Times New Roman"/>
        </w:rPr>
        <w:t>___ I do wish to recommend a pro</w:t>
      </w:r>
      <w:r>
        <w:rPr>
          <w:rFonts w:ascii="Times New Roman" w:hAnsi="Times New Roman"/>
        </w:rPr>
        <w:t>spective buyer as of the date of the notice.</w:t>
      </w:r>
    </w:p>
    <w:p w14:paraId="75DCB712" w14:textId="77777777" w:rsidR="004D064A" w:rsidRDefault="004D064A" w:rsidP="004D064A">
      <w:pPr>
        <w:pStyle w:val="BodyText"/>
        <w:spacing w:before="0"/>
        <w:ind w:left="0"/>
        <w:jc w:val="both"/>
        <w:rPr>
          <w:rFonts w:ascii="Times New Roman" w:hAnsi="Times New Roman"/>
        </w:rPr>
      </w:pPr>
    </w:p>
    <w:p w14:paraId="47D2A4AC" w14:textId="37019967" w:rsidR="004D064A" w:rsidRPr="00E31B21" w:rsidRDefault="004D064A" w:rsidP="004D064A">
      <w:pPr>
        <w:pStyle w:val="BodyText"/>
        <w:spacing w:before="0"/>
        <w:ind w:left="0"/>
        <w:jc w:val="both"/>
        <w:rPr>
          <w:rFonts w:ascii="Times New Roman" w:hAnsi="Times New Roman"/>
        </w:rPr>
      </w:pPr>
      <w:r>
        <w:rPr>
          <w:rFonts w:ascii="Times New Roman" w:hAnsi="Times New Roman"/>
        </w:rPr>
        <w:t>____ I</w:t>
      </w:r>
      <w:r w:rsidR="00941C29">
        <w:rPr>
          <w:rFonts w:ascii="Times New Roman" w:hAnsi="Times New Roman"/>
        </w:rPr>
        <w:t xml:space="preserve"> do not wish to recommend a prospective</w:t>
      </w:r>
      <w:r>
        <w:rPr>
          <w:rFonts w:ascii="Times New Roman" w:hAnsi="Times New Roman"/>
        </w:rPr>
        <w:t xml:space="preserve"> buyer as of the date of the notice.</w:t>
      </w:r>
    </w:p>
    <w:p w14:paraId="2A559199" w14:textId="77777777" w:rsidR="00E31B21" w:rsidRDefault="00E31B21" w:rsidP="00E31B21">
      <w:pPr>
        <w:widowControl w:val="0"/>
        <w:autoSpaceDE w:val="0"/>
        <w:autoSpaceDN w:val="0"/>
        <w:adjustRightInd w:val="0"/>
        <w:spacing w:line="270" w:lineRule="atLeast"/>
        <w:ind w:left="0"/>
        <w:jc w:val="both"/>
        <w:rPr>
          <w:rFonts w:ascii="Times New Roman" w:hAnsi="Times New Roman"/>
          <w:szCs w:val="24"/>
        </w:rPr>
      </w:pPr>
    </w:p>
    <w:p w14:paraId="2FBF59BF" w14:textId="77777777" w:rsidR="00E31B21" w:rsidRDefault="00E31B21" w:rsidP="00E31B21">
      <w:pPr>
        <w:widowControl w:val="0"/>
        <w:autoSpaceDE w:val="0"/>
        <w:autoSpaceDN w:val="0"/>
        <w:adjustRightInd w:val="0"/>
        <w:spacing w:line="270" w:lineRule="atLeast"/>
        <w:ind w:left="0"/>
        <w:jc w:val="both"/>
        <w:rPr>
          <w:rFonts w:ascii="Times New Roman" w:hAnsi="Times New Roman"/>
          <w:szCs w:val="24"/>
        </w:rPr>
      </w:pPr>
    </w:p>
    <w:p w14:paraId="5D8F0AB1" w14:textId="77777777" w:rsidR="004D064A" w:rsidRDefault="004D064A" w:rsidP="00E31B21">
      <w:pPr>
        <w:widowControl w:val="0"/>
        <w:autoSpaceDE w:val="0"/>
        <w:autoSpaceDN w:val="0"/>
        <w:adjustRightInd w:val="0"/>
        <w:spacing w:line="270" w:lineRule="atLeast"/>
        <w:ind w:left="0"/>
        <w:jc w:val="both"/>
        <w:rPr>
          <w:rFonts w:ascii="Times New Roman" w:hAnsi="Times New Roman"/>
          <w:szCs w:val="24"/>
        </w:rPr>
      </w:pPr>
    </w:p>
    <w:p w14:paraId="74F02165" w14:textId="19B03894" w:rsidR="00E31B21" w:rsidRPr="00BD3A0C" w:rsidRDefault="00E31B21" w:rsidP="00E31B21">
      <w:pPr>
        <w:widowControl w:val="0"/>
        <w:autoSpaceDE w:val="0"/>
        <w:autoSpaceDN w:val="0"/>
        <w:adjustRightInd w:val="0"/>
        <w:spacing w:line="270" w:lineRule="atLeast"/>
        <w:ind w:left="0"/>
        <w:jc w:val="both"/>
        <w:rPr>
          <w:rFonts w:ascii="Times New Roman" w:hAnsi="Times New Roman"/>
          <w:szCs w:val="24"/>
        </w:rPr>
      </w:pPr>
      <w:r w:rsidRPr="00BD3A0C">
        <w:rPr>
          <w:rFonts w:ascii="Times New Roman" w:hAnsi="Times New Roman"/>
          <w:szCs w:val="24"/>
        </w:rPr>
        <w:t>________________________</w:t>
      </w:r>
      <w:r w:rsidR="00C93414">
        <w:rPr>
          <w:rFonts w:ascii="Times New Roman" w:hAnsi="Times New Roman"/>
          <w:szCs w:val="24"/>
        </w:rPr>
        <w:t>________________</w:t>
      </w:r>
      <w:r w:rsidRPr="00BD3A0C">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BD3A0C">
        <w:rPr>
          <w:rFonts w:ascii="Times New Roman" w:hAnsi="Times New Roman"/>
          <w:szCs w:val="24"/>
        </w:rPr>
        <w:t>__________________</w:t>
      </w:r>
    </w:p>
    <w:p w14:paraId="3B3E0598" w14:textId="72CF7572" w:rsidR="00E31B21" w:rsidRDefault="00E31B21" w:rsidP="00E31B21">
      <w:pPr>
        <w:widowControl w:val="0"/>
        <w:autoSpaceDE w:val="0"/>
        <w:autoSpaceDN w:val="0"/>
        <w:adjustRightInd w:val="0"/>
        <w:spacing w:before="0" w:line="270" w:lineRule="atLeast"/>
        <w:ind w:left="0"/>
        <w:jc w:val="both"/>
        <w:rPr>
          <w:rFonts w:ascii="Times New Roman" w:hAnsi="Times New Roman"/>
          <w:szCs w:val="24"/>
        </w:rPr>
      </w:pPr>
      <w:r>
        <w:rPr>
          <w:rFonts w:ascii="Times New Roman" w:hAnsi="Times New Roman"/>
          <w:szCs w:val="24"/>
        </w:rPr>
        <w:t xml:space="preserve">Signature of </w:t>
      </w:r>
      <w:r w:rsidR="00E87FB7">
        <w:rPr>
          <w:rFonts w:ascii="Times New Roman" w:hAnsi="Times New Roman"/>
          <w:szCs w:val="24"/>
        </w:rPr>
        <w:t>Homeowner</w:t>
      </w:r>
      <w:r w:rsidRPr="00BD3A0C">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00C93414">
        <w:rPr>
          <w:rFonts w:ascii="Times New Roman" w:hAnsi="Times New Roman"/>
          <w:szCs w:val="24"/>
        </w:rPr>
        <w:tab/>
      </w:r>
      <w:r w:rsidR="00C93414">
        <w:rPr>
          <w:rFonts w:ascii="Times New Roman" w:hAnsi="Times New Roman"/>
          <w:szCs w:val="24"/>
        </w:rPr>
        <w:tab/>
      </w:r>
      <w:r w:rsidR="00C93414">
        <w:rPr>
          <w:rFonts w:ascii="Times New Roman" w:hAnsi="Times New Roman"/>
          <w:szCs w:val="24"/>
        </w:rPr>
        <w:tab/>
      </w:r>
      <w:r w:rsidRPr="00BD3A0C">
        <w:rPr>
          <w:rFonts w:ascii="Times New Roman" w:hAnsi="Times New Roman"/>
          <w:szCs w:val="24"/>
        </w:rPr>
        <w:t>Date</w:t>
      </w:r>
      <w:r>
        <w:rPr>
          <w:rFonts w:ascii="Times New Roman" w:hAnsi="Times New Roman"/>
          <w:szCs w:val="24"/>
        </w:rPr>
        <w:br/>
      </w:r>
    </w:p>
    <w:p w14:paraId="5B21C21C" w14:textId="77777777" w:rsidR="00E87FB7" w:rsidRDefault="00E87FB7" w:rsidP="00E31B21">
      <w:pPr>
        <w:widowControl w:val="0"/>
        <w:autoSpaceDE w:val="0"/>
        <w:autoSpaceDN w:val="0"/>
        <w:adjustRightInd w:val="0"/>
        <w:spacing w:before="0" w:line="270" w:lineRule="atLeast"/>
        <w:ind w:left="0"/>
        <w:jc w:val="both"/>
        <w:rPr>
          <w:rFonts w:ascii="Times New Roman" w:hAnsi="Times New Roman"/>
          <w:szCs w:val="24"/>
        </w:rPr>
      </w:pPr>
    </w:p>
    <w:p w14:paraId="39209AC4" w14:textId="068DF9D4" w:rsidR="00E87FB7" w:rsidRDefault="00E87FB7" w:rsidP="00E31B21">
      <w:pPr>
        <w:widowControl w:val="0"/>
        <w:autoSpaceDE w:val="0"/>
        <w:autoSpaceDN w:val="0"/>
        <w:adjustRightInd w:val="0"/>
        <w:spacing w:before="0" w:line="270" w:lineRule="atLeast"/>
        <w:ind w:left="0"/>
        <w:jc w:val="both"/>
        <w:rPr>
          <w:rFonts w:ascii="Times New Roman" w:hAnsi="Times New Roman"/>
          <w:szCs w:val="24"/>
        </w:rPr>
      </w:pPr>
      <w:r w:rsidRPr="00BD3A0C">
        <w:rPr>
          <w:rFonts w:ascii="Times New Roman" w:hAnsi="Times New Roman"/>
          <w:szCs w:val="24"/>
        </w:rPr>
        <w:t>________________________</w:t>
      </w:r>
      <w:r>
        <w:rPr>
          <w:rFonts w:ascii="Times New Roman" w:hAnsi="Times New Roman"/>
          <w:szCs w:val="24"/>
        </w:rPr>
        <w:t>________________</w:t>
      </w:r>
    </w:p>
    <w:p w14:paraId="0FB5F55D" w14:textId="476C345A" w:rsidR="00E87FB7" w:rsidRDefault="00E87FB7" w:rsidP="00E31B21">
      <w:pPr>
        <w:widowControl w:val="0"/>
        <w:autoSpaceDE w:val="0"/>
        <w:autoSpaceDN w:val="0"/>
        <w:adjustRightInd w:val="0"/>
        <w:spacing w:before="0" w:line="270" w:lineRule="atLeast"/>
        <w:ind w:left="0"/>
        <w:jc w:val="both"/>
        <w:rPr>
          <w:rFonts w:ascii="Times New Roman" w:hAnsi="Times New Roman"/>
          <w:szCs w:val="24"/>
        </w:rPr>
      </w:pPr>
      <w:r>
        <w:rPr>
          <w:rFonts w:ascii="Times New Roman" w:hAnsi="Times New Roman"/>
          <w:szCs w:val="24"/>
        </w:rPr>
        <w:t>Printed Name of Homeowner</w:t>
      </w:r>
    </w:p>
    <w:p w14:paraId="32DE2EF1" w14:textId="77777777" w:rsidR="00E87FB7" w:rsidRDefault="00E87FB7" w:rsidP="00E31B21">
      <w:pPr>
        <w:widowControl w:val="0"/>
        <w:autoSpaceDE w:val="0"/>
        <w:autoSpaceDN w:val="0"/>
        <w:adjustRightInd w:val="0"/>
        <w:spacing w:before="0" w:line="270" w:lineRule="atLeast"/>
        <w:ind w:left="0"/>
        <w:jc w:val="both"/>
        <w:rPr>
          <w:rFonts w:ascii="Times New Roman" w:hAnsi="Times New Roman"/>
          <w:szCs w:val="24"/>
        </w:rPr>
      </w:pPr>
    </w:p>
    <w:p w14:paraId="067C6B74" w14:textId="77777777" w:rsidR="00E31B21" w:rsidRDefault="00E31B21">
      <w:pPr>
        <w:tabs>
          <w:tab w:val="clear" w:pos="720"/>
        </w:tabs>
        <w:spacing w:before="0" w:after="200"/>
        <w:ind w:left="0"/>
        <w:rPr>
          <w:rFonts w:ascii="Times New Roman" w:hAnsi="Times New Roman"/>
          <w:b/>
          <w:sz w:val="28"/>
          <w:szCs w:val="28"/>
          <w:u w:val="single"/>
        </w:rPr>
      </w:pPr>
      <w:r>
        <w:rPr>
          <w:rFonts w:ascii="Times New Roman" w:hAnsi="Times New Roman"/>
          <w:b/>
          <w:sz w:val="28"/>
          <w:szCs w:val="28"/>
          <w:u w:val="single"/>
        </w:rPr>
        <w:br w:type="page"/>
      </w:r>
    </w:p>
    <w:p w14:paraId="3C4D4AC6" w14:textId="07BA05C8" w:rsidR="008A75C6" w:rsidRPr="00D85EA0" w:rsidRDefault="00D85EA0" w:rsidP="008A75C6">
      <w:pPr>
        <w:ind w:left="0"/>
        <w:jc w:val="center"/>
        <w:outlineLvl w:val="0"/>
        <w:rPr>
          <w:rFonts w:ascii="Times New Roman" w:hAnsi="Times New Roman"/>
          <w:b/>
          <w:sz w:val="28"/>
          <w:szCs w:val="28"/>
          <w:u w:val="single"/>
        </w:rPr>
      </w:pPr>
      <w:r w:rsidRPr="00D85EA0">
        <w:rPr>
          <w:rFonts w:ascii="Times New Roman" w:hAnsi="Times New Roman"/>
          <w:b/>
          <w:sz w:val="28"/>
          <w:szCs w:val="28"/>
          <w:u w:val="single"/>
        </w:rPr>
        <w:lastRenderedPageBreak/>
        <w:t>EXHIBIT 9.10: Resale Formula Price Schedule</w:t>
      </w:r>
    </w:p>
    <w:p w14:paraId="5891A0DD" w14:textId="3C94E176" w:rsidR="00D85EA0" w:rsidRDefault="00D85EA0" w:rsidP="00187E1C">
      <w:pPr>
        <w:ind w:left="0"/>
        <w:jc w:val="both"/>
        <w:rPr>
          <w:rFonts w:ascii="Times New Roman" w:hAnsi="Times New Roman"/>
          <w:b/>
          <w:sz w:val="20"/>
        </w:rPr>
      </w:pPr>
      <w:r w:rsidRPr="00187E1C">
        <w:rPr>
          <w:rFonts w:ascii="Times New Roman" w:hAnsi="Times New Roman"/>
          <w:sz w:val="21"/>
          <w:szCs w:val="21"/>
        </w:rPr>
        <w:t>The Ground Lease permane</w:t>
      </w:r>
      <w:r w:rsidR="000810A9">
        <w:rPr>
          <w:rFonts w:ascii="Times New Roman" w:hAnsi="Times New Roman"/>
          <w:sz w:val="21"/>
          <w:szCs w:val="21"/>
        </w:rPr>
        <w:t>ntly restricts the sale of the Home to an Income-qualified Person</w:t>
      </w:r>
      <w:r w:rsidRPr="00187E1C">
        <w:rPr>
          <w:rFonts w:ascii="Times New Roman" w:hAnsi="Times New Roman"/>
          <w:sz w:val="21"/>
          <w:szCs w:val="21"/>
        </w:rPr>
        <w:t>. In addition, the Ground Lease, Article 9.10, sets out a resale formula that restricts the sales price to a 2% annual increase above the initial sales price, capped at 30 years. More specifically, the resale price shall be the lower of an independent fair market appraised value</w:t>
      </w:r>
      <w:r w:rsidR="00BF566B" w:rsidRPr="00187E1C">
        <w:rPr>
          <w:rFonts w:ascii="Times New Roman" w:hAnsi="Times New Roman"/>
          <w:sz w:val="21"/>
          <w:szCs w:val="21"/>
        </w:rPr>
        <w:t>, if one has been commissioned,</w:t>
      </w:r>
      <w:r w:rsidRPr="00187E1C">
        <w:rPr>
          <w:rFonts w:ascii="Times New Roman" w:hAnsi="Times New Roman"/>
          <w:sz w:val="21"/>
          <w:szCs w:val="21"/>
        </w:rPr>
        <w:t xml:space="preserve"> or the prices as shown in the schedule below.</w:t>
      </w:r>
    </w:p>
    <w:tbl>
      <w:tblPr>
        <w:tblStyle w:val="TableGrid"/>
        <w:tblW w:w="0" w:type="auto"/>
        <w:jc w:val="center"/>
        <w:tblLook w:val="04A0" w:firstRow="1" w:lastRow="0" w:firstColumn="1" w:lastColumn="0" w:noHBand="0" w:noVBand="1"/>
      </w:tblPr>
      <w:tblGrid>
        <w:gridCol w:w="2673"/>
        <w:gridCol w:w="2673"/>
        <w:gridCol w:w="2673"/>
      </w:tblGrid>
      <w:tr w:rsidR="008C36B8" w14:paraId="6875CF02"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65D527EF" w14:textId="645D1A59" w:rsidR="00D85EA0" w:rsidRDefault="00D85EA0" w:rsidP="00FB4802">
            <w:pPr>
              <w:ind w:left="0"/>
              <w:jc w:val="both"/>
              <w:rPr>
                <w:rFonts w:ascii="Times New Roman" w:hAnsi="Times New Roman"/>
                <w:b/>
                <w:sz w:val="20"/>
                <w:u w:val="single"/>
              </w:rPr>
            </w:pPr>
            <w:r>
              <w:rPr>
                <w:rFonts w:ascii="Times New Roman" w:hAnsi="Times New Roman"/>
                <w:b/>
                <w:sz w:val="20"/>
                <w:u w:val="single"/>
              </w:rPr>
              <w:t>Date</w:t>
            </w:r>
          </w:p>
        </w:tc>
        <w:tc>
          <w:tcPr>
            <w:tcW w:w="2673" w:type="dxa"/>
            <w:tcBorders>
              <w:top w:val="single" w:sz="4" w:space="0" w:color="auto"/>
              <w:left w:val="single" w:sz="4" w:space="0" w:color="auto"/>
              <w:bottom w:val="single" w:sz="4" w:space="0" w:color="auto"/>
              <w:right w:val="single" w:sz="4" w:space="0" w:color="auto"/>
            </w:tcBorders>
            <w:hideMark/>
          </w:tcPr>
          <w:p w14:paraId="3D69DA02" w14:textId="77777777" w:rsidR="00D85EA0" w:rsidRDefault="00D85EA0" w:rsidP="00FB4802">
            <w:pPr>
              <w:ind w:left="0"/>
              <w:jc w:val="both"/>
              <w:rPr>
                <w:rFonts w:ascii="Times New Roman" w:hAnsi="Times New Roman"/>
                <w:b/>
                <w:sz w:val="20"/>
                <w:u w:val="single"/>
              </w:rPr>
            </w:pPr>
            <w:r>
              <w:rPr>
                <w:rFonts w:ascii="Times New Roman" w:hAnsi="Times New Roman"/>
                <w:b/>
                <w:sz w:val="20"/>
                <w:u w:val="single"/>
              </w:rPr>
              <w:t>Equity Added</w:t>
            </w:r>
          </w:p>
        </w:tc>
        <w:tc>
          <w:tcPr>
            <w:tcW w:w="2673" w:type="dxa"/>
            <w:tcBorders>
              <w:top w:val="single" w:sz="4" w:space="0" w:color="auto"/>
              <w:left w:val="single" w:sz="4" w:space="0" w:color="auto"/>
              <w:bottom w:val="single" w:sz="4" w:space="0" w:color="auto"/>
              <w:right w:val="single" w:sz="4" w:space="0" w:color="auto"/>
            </w:tcBorders>
            <w:hideMark/>
          </w:tcPr>
          <w:p w14:paraId="20DD64EE" w14:textId="77777777" w:rsidR="00D85EA0" w:rsidRDefault="00D85EA0" w:rsidP="00FB4802">
            <w:pPr>
              <w:ind w:left="0"/>
              <w:jc w:val="both"/>
              <w:rPr>
                <w:rFonts w:ascii="Times New Roman" w:hAnsi="Times New Roman"/>
                <w:b/>
                <w:sz w:val="20"/>
                <w:u w:val="single"/>
              </w:rPr>
            </w:pPr>
            <w:r>
              <w:rPr>
                <w:rFonts w:ascii="Times New Roman" w:hAnsi="Times New Roman"/>
                <w:b/>
                <w:sz w:val="20"/>
                <w:u w:val="single"/>
              </w:rPr>
              <w:t>Resale Price</w:t>
            </w:r>
          </w:p>
        </w:tc>
      </w:tr>
      <w:tr w:rsidR="008C36B8" w14:paraId="04C88ECF"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0A9363AF" w14:textId="77777777" w:rsidR="00D85EA0" w:rsidRDefault="00FB48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2016</w:t>
            </w:r>
          </w:p>
        </w:tc>
        <w:tc>
          <w:tcPr>
            <w:tcW w:w="2673" w:type="dxa"/>
            <w:tcBorders>
              <w:top w:val="single" w:sz="4" w:space="0" w:color="auto"/>
              <w:left w:val="single" w:sz="4" w:space="0" w:color="auto"/>
              <w:bottom w:val="single" w:sz="4" w:space="0" w:color="auto"/>
              <w:right w:val="single" w:sz="4" w:space="0" w:color="auto"/>
            </w:tcBorders>
            <w:hideMark/>
          </w:tcPr>
          <w:p w14:paraId="5363EFE3"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3BF6C3F6"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$102,000</w:t>
            </w:r>
          </w:p>
        </w:tc>
      </w:tr>
      <w:tr w:rsidR="008C36B8" w14:paraId="476E75EB"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1D1B57E5" w14:textId="77777777" w:rsidR="00D85EA0" w:rsidRDefault="00FB48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2017</w:t>
            </w:r>
          </w:p>
        </w:tc>
        <w:tc>
          <w:tcPr>
            <w:tcW w:w="2673" w:type="dxa"/>
            <w:tcBorders>
              <w:top w:val="single" w:sz="4" w:space="0" w:color="auto"/>
              <w:left w:val="single" w:sz="4" w:space="0" w:color="auto"/>
              <w:bottom w:val="single" w:sz="4" w:space="0" w:color="auto"/>
              <w:right w:val="single" w:sz="4" w:space="0" w:color="auto"/>
            </w:tcBorders>
            <w:hideMark/>
          </w:tcPr>
          <w:p w14:paraId="3D07A49D"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6942EC41"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$104,000</w:t>
            </w:r>
          </w:p>
        </w:tc>
      </w:tr>
      <w:tr w:rsidR="008C36B8" w14:paraId="467FFA02"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73AE9F52"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2018</w:t>
            </w:r>
          </w:p>
        </w:tc>
        <w:tc>
          <w:tcPr>
            <w:tcW w:w="2673" w:type="dxa"/>
            <w:tcBorders>
              <w:top w:val="single" w:sz="4" w:space="0" w:color="auto"/>
              <w:left w:val="single" w:sz="4" w:space="0" w:color="auto"/>
              <w:bottom w:val="single" w:sz="4" w:space="0" w:color="auto"/>
              <w:right w:val="single" w:sz="4" w:space="0" w:color="auto"/>
            </w:tcBorders>
            <w:hideMark/>
          </w:tcPr>
          <w:p w14:paraId="0D22FCA9"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12439A37"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$106,000</w:t>
            </w:r>
          </w:p>
        </w:tc>
      </w:tr>
      <w:tr w:rsidR="008C36B8" w14:paraId="0F7E4E4A"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36A70A40"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2019</w:t>
            </w:r>
          </w:p>
        </w:tc>
        <w:tc>
          <w:tcPr>
            <w:tcW w:w="2673" w:type="dxa"/>
            <w:tcBorders>
              <w:top w:val="single" w:sz="4" w:space="0" w:color="auto"/>
              <w:left w:val="single" w:sz="4" w:space="0" w:color="auto"/>
              <w:bottom w:val="single" w:sz="4" w:space="0" w:color="auto"/>
              <w:right w:val="single" w:sz="4" w:space="0" w:color="auto"/>
            </w:tcBorders>
            <w:hideMark/>
          </w:tcPr>
          <w:p w14:paraId="414105D4"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768961EA"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$108,000</w:t>
            </w:r>
          </w:p>
        </w:tc>
      </w:tr>
      <w:tr w:rsidR="008C36B8" w14:paraId="105079E6"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7B8E1F28"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2020</w:t>
            </w:r>
          </w:p>
        </w:tc>
        <w:tc>
          <w:tcPr>
            <w:tcW w:w="2673" w:type="dxa"/>
            <w:tcBorders>
              <w:top w:val="single" w:sz="4" w:space="0" w:color="auto"/>
              <w:left w:val="single" w:sz="4" w:space="0" w:color="auto"/>
              <w:bottom w:val="single" w:sz="4" w:space="0" w:color="auto"/>
              <w:right w:val="single" w:sz="4" w:space="0" w:color="auto"/>
            </w:tcBorders>
            <w:hideMark/>
          </w:tcPr>
          <w:p w14:paraId="164E3D2A"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528D4302"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$110,000</w:t>
            </w:r>
          </w:p>
        </w:tc>
      </w:tr>
      <w:tr w:rsidR="008C36B8" w14:paraId="2266F013"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7A611BAE"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2021</w:t>
            </w:r>
          </w:p>
        </w:tc>
        <w:tc>
          <w:tcPr>
            <w:tcW w:w="2673" w:type="dxa"/>
            <w:tcBorders>
              <w:top w:val="single" w:sz="4" w:space="0" w:color="auto"/>
              <w:left w:val="single" w:sz="4" w:space="0" w:color="auto"/>
              <w:bottom w:val="single" w:sz="4" w:space="0" w:color="auto"/>
              <w:right w:val="single" w:sz="4" w:space="0" w:color="auto"/>
            </w:tcBorders>
            <w:hideMark/>
          </w:tcPr>
          <w:p w14:paraId="7A6FEC13"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32C09D7F"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$112,000</w:t>
            </w:r>
          </w:p>
        </w:tc>
      </w:tr>
      <w:tr w:rsidR="008C36B8" w14:paraId="2DDDEFE4"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6214C1B2"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2022</w:t>
            </w:r>
          </w:p>
        </w:tc>
        <w:tc>
          <w:tcPr>
            <w:tcW w:w="2673" w:type="dxa"/>
            <w:tcBorders>
              <w:top w:val="single" w:sz="4" w:space="0" w:color="auto"/>
              <w:left w:val="single" w:sz="4" w:space="0" w:color="auto"/>
              <w:bottom w:val="single" w:sz="4" w:space="0" w:color="auto"/>
              <w:right w:val="single" w:sz="4" w:space="0" w:color="auto"/>
            </w:tcBorders>
            <w:hideMark/>
          </w:tcPr>
          <w:p w14:paraId="5157BDBA"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2E167046"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$114,000</w:t>
            </w:r>
          </w:p>
        </w:tc>
      </w:tr>
      <w:tr w:rsidR="008C36B8" w14:paraId="569E85E7"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3648DC17"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2023</w:t>
            </w:r>
          </w:p>
        </w:tc>
        <w:tc>
          <w:tcPr>
            <w:tcW w:w="2673" w:type="dxa"/>
            <w:tcBorders>
              <w:top w:val="single" w:sz="4" w:space="0" w:color="auto"/>
              <w:left w:val="single" w:sz="4" w:space="0" w:color="auto"/>
              <w:bottom w:val="single" w:sz="4" w:space="0" w:color="auto"/>
              <w:right w:val="single" w:sz="4" w:space="0" w:color="auto"/>
            </w:tcBorders>
            <w:hideMark/>
          </w:tcPr>
          <w:p w14:paraId="2430252A"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660E88AF"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$116,000</w:t>
            </w:r>
          </w:p>
        </w:tc>
      </w:tr>
      <w:tr w:rsidR="008C36B8" w14:paraId="4D947DE5"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1A83D114"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2024</w:t>
            </w:r>
          </w:p>
        </w:tc>
        <w:tc>
          <w:tcPr>
            <w:tcW w:w="2673" w:type="dxa"/>
            <w:tcBorders>
              <w:top w:val="single" w:sz="4" w:space="0" w:color="auto"/>
              <w:left w:val="single" w:sz="4" w:space="0" w:color="auto"/>
              <w:bottom w:val="single" w:sz="4" w:space="0" w:color="auto"/>
              <w:right w:val="single" w:sz="4" w:space="0" w:color="auto"/>
            </w:tcBorders>
            <w:hideMark/>
          </w:tcPr>
          <w:p w14:paraId="4DF89DCB"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55CA510F"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$118,000</w:t>
            </w:r>
          </w:p>
        </w:tc>
      </w:tr>
      <w:tr w:rsidR="008C36B8" w14:paraId="307F7DC9"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54AEA50A"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2025</w:t>
            </w:r>
          </w:p>
        </w:tc>
        <w:tc>
          <w:tcPr>
            <w:tcW w:w="2673" w:type="dxa"/>
            <w:tcBorders>
              <w:top w:val="single" w:sz="4" w:space="0" w:color="auto"/>
              <w:left w:val="single" w:sz="4" w:space="0" w:color="auto"/>
              <w:bottom w:val="single" w:sz="4" w:space="0" w:color="auto"/>
              <w:right w:val="single" w:sz="4" w:space="0" w:color="auto"/>
            </w:tcBorders>
            <w:hideMark/>
          </w:tcPr>
          <w:p w14:paraId="4AFE4B39"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18989457"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$120,000</w:t>
            </w:r>
          </w:p>
        </w:tc>
      </w:tr>
      <w:tr w:rsidR="008C36B8" w14:paraId="06D71F9C"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260959FE"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2026</w:t>
            </w:r>
          </w:p>
        </w:tc>
        <w:tc>
          <w:tcPr>
            <w:tcW w:w="2673" w:type="dxa"/>
            <w:tcBorders>
              <w:top w:val="single" w:sz="4" w:space="0" w:color="auto"/>
              <w:left w:val="single" w:sz="4" w:space="0" w:color="auto"/>
              <w:bottom w:val="single" w:sz="4" w:space="0" w:color="auto"/>
              <w:right w:val="single" w:sz="4" w:space="0" w:color="auto"/>
            </w:tcBorders>
            <w:hideMark/>
          </w:tcPr>
          <w:p w14:paraId="4FCE342C"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34B46017"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$122,000</w:t>
            </w:r>
          </w:p>
        </w:tc>
      </w:tr>
      <w:tr w:rsidR="008C36B8" w14:paraId="3E7A2B87"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05E46191"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2027</w:t>
            </w:r>
          </w:p>
        </w:tc>
        <w:tc>
          <w:tcPr>
            <w:tcW w:w="2673" w:type="dxa"/>
            <w:tcBorders>
              <w:top w:val="single" w:sz="4" w:space="0" w:color="auto"/>
              <w:left w:val="single" w:sz="4" w:space="0" w:color="auto"/>
              <w:bottom w:val="single" w:sz="4" w:space="0" w:color="auto"/>
              <w:right w:val="single" w:sz="4" w:space="0" w:color="auto"/>
            </w:tcBorders>
            <w:hideMark/>
          </w:tcPr>
          <w:p w14:paraId="257FAC81"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2E098683"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$124,000</w:t>
            </w:r>
          </w:p>
        </w:tc>
      </w:tr>
      <w:tr w:rsidR="008C36B8" w14:paraId="3715D1B5"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6FE4AF02"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2028</w:t>
            </w:r>
          </w:p>
        </w:tc>
        <w:tc>
          <w:tcPr>
            <w:tcW w:w="2673" w:type="dxa"/>
            <w:tcBorders>
              <w:top w:val="single" w:sz="4" w:space="0" w:color="auto"/>
              <w:left w:val="single" w:sz="4" w:space="0" w:color="auto"/>
              <w:bottom w:val="single" w:sz="4" w:space="0" w:color="auto"/>
              <w:right w:val="single" w:sz="4" w:space="0" w:color="auto"/>
            </w:tcBorders>
            <w:hideMark/>
          </w:tcPr>
          <w:p w14:paraId="331ADF2E"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28F0C081"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$126,000</w:t>
            </w:r>
          </w:p>
        </w:tc>
      </w:tr>
      <w:tr w:rsidR="008C36B8" w14:paraId="77A107D9"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5B1AD31C"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2029</w:t>
            </w:r>
          </w:p>
        </w:tc>
        <w:tc>
          <w:tcPr>
            <w:tcW w:w="2673" w:type="dxa"/>
            <w:tcBorders>
              <w:top w:val="single" w:sz="4" w:space="0" w:color="auto"/>
              <w:left w:val="single" w:sz="4" w:space="0" w:color="auto"/>
              <w:bottom w:val="single" w:sz="4" w:space="0" w:color="auto"/>
              <w:right w:val="single" w:sz="4" w:space="0" w:color="auto"/>
            </w:tcBorders>
            <w:hideMark/>
          </w:tcPr>
          <w:p w14:paraId="2F21C884"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3E1646A5"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$128,000</w:t>
            </w:r>
          </w:p>
        </w:tc>
      </w:tr>
      <w:tr w:rsidR="008C36B8" w14:paraId="76ABA9A0"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77B6FCDA"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2030</w:t>
            </w:r>
          </w:p>
        </w:tc>
        <w:tc>
          <w:tcPr>
            <w:tcW w:w="2673" w:type="dxa"/>
            <w:tcBorders>
              <w:top w:val="single" w:sz="4" w:space="0" w:color="auto"/>
              <w:left w:val="single" w:sz="4" w:space="0" w:color="auto"/>
              <w:bottom w:val="single" w:sz="4" w:space="0" w:color="auto"/>
              <w:right w:val="single" w:sz="4" w:space="0" w:color="auto"/>
            </w:tcBorders>
            <w:hideMark/>
          </w:tcPr>
          <w:p w14:paraId="420F1C20"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58B6C4E0"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$130,000</w:t>
            </w:r>
          </w:p>
        </w:tc>
      </w:tr>
      <w:tr w:rsidR="008C36B8" w14:paraId="417BC5C8"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329760AD"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2031</w:t>
            </w:r>
          </w:p>
        </w:tc>
        <w:tc>
          <w:tcPr>
            <w:tcW w:w="2673" w:type="dxa"/>
            <w:tcBorders>
              <w:top w:val="single" w:sz="4" w:space="0" w:color="auto"/>
              <w:left w:val="single" w:sz="4" w:space="0" w:color="auto"/>
              <w:bottom w:val="single" w:sz="4" w:space="0" w:color="auto"/>
              <w:right w:val="single" w:sz="4" w:space="0" w:color="auto"/>
            </w:tcBorders>
            <w:hideMark/>
          </w:tcPr>
          <w:p w14:paraId="7464A8EF"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54B1BBBB"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$132,000</w:t>
            </w:r>
          </w:p>
        </w:tc>
      </w:tr>
      <w:tr w:rsidR="008C36B8" w14:paraId="16F4D412"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445F631F"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2032</w:t>
            </w:r>
          </w:p>
        </w:tc>
        <w:tc>
          <w:tcPr>
            <w:tcW w:w="2673" w:type="dxa"/>
            <w:tcBorders>
              <w:top w:val="single" w:sz="4" w:space="0" w:color="auto"/>
              <w:left w:val="single" w:sz="4" w:space="0" w:color="auto"/>
              <w:bottom w:val="single" w:sz="4" w:space="0" w:color="auto"/>
              <w:right w:val="single" w:sz="4" w:space="0" w:color="auto"/>
            </w:tcBorders>
            <w:hideMark/>
          </w:tcPr>
          <w:p w14:paraId="1A6A7175"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008F5D24"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$134,000</w:t>
            </w:r>
          </w:p>
        </w:tc>
      </w:tr>
      <w:tr w:rsidR="008C36B8" w14:paraId="23E3155D"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49786D8A"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2033</w:t>
            </w:r>
          </w:p>
        </w:tc>
        <w:tc>
          <w:tcPr>
            <w:tcW w:w="2673" w:type="dxa"/>
            <w:tcBorders>
              <w:top w:val="single" w:sz="4" w:space="0" w:color="auto"/>
              <w:left w:val="single" w:sz="4" w:space="0" w:color="auto"/>
              <w:bottom w:val="single" w:sz="4" w:space="0" w:color="auto"/>
              <w:right w:val="single" w:sz="4" w:space="0" w:color="auto"/>
            </w:tcBorders>
            <w:hideMark/>
          </w:tcPr>
          <w:p w14:paraId="2C0F128D"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59476B0F"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$136,000</w:t>
            </w:r>
          </w:p>
        </w:tc>
      </w:tr>
      <w:tr w:rsidR="008C36B8" w14:paraId="688D3448"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59B74E60"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2034</w:t>
            </w:r>
          </w:p>
        </w:tc>
        <w:tc>
          <w:tcPr>
            <w:tcW w:w="2673" w:type="dxa"/>
            <w:tcBorders>
              <w:top w:val="single" w:sz="4" w:space="0" w:color="auto"/>
              <w:left w:val="single" w:sz="4" w:space="0" w:color="auto"/>
              <w:bottom w:val="single" w:sz="4" w:space="0" w:color="auto"/>
              <w:right w:val="single" w:sz="4" w:space="0" w:color="auto"/>
            </w:tcBorders>
            <w:hideMark/>
          </w:tcPr>
          <w:p w14:paraId="68469E8D"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783D73B7"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$138,000</w:t>
            </w:r>
          </w:p>
        </w:tc>
      </w:tr>
      <w:tr w:rsidR="008C36B8" w14:paraId="3919F4B9"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0C1B914A"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2035</w:t>
            </w:r>
          </w:p>
        </w:tc>
        <w:tc>
          <w:tcPr>
            <w:tcW w:w="2673" w:type="dxa"/>
            <w:tcBorders>
              <w:top w:val="single" w:sz="4" w:space="0" w:color="auto"/>
              <w:left w:val="single" w:sz="4" w:space="0" w:color="auto"/>
              <w:bottom w:val="single" w:sz="4" w:space="0" w:color="auto"/>
              <w:right w:val="single" w:sz="4" w:space="0" w:color="auto"/>
            </w:tcBorders>
            <w:hideMark/>
          </w:tcPr>
          <w:p w14:paraId="18A18346"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0735E189"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$140,000</w:t>
            </w:r>
          </w:p>
        </w:tc>
      </w:tr>
      <w:tr w:rsidR="008C36B8" w14:paraId="0941C8CB"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33CE40A3"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2036</w:t>
            </w:r>
          </w:p>
        </w:tc>
        <w:tc>
          <w:tcPr>
            <w:tcW w:w="2673" w:type="dxa"/>
            <w:tcBorders>
              <w:top w:val="single" w:sz="4" w:space="0" w:color="auto"/>
              <w:left w:val="single" w:sz="4" w:space="0" w:color="auto"/>
              <w:bottom w:val="single" w:sz="4" w:space="0" w:color="auto"/>
              <w:right w:val="single" w:sz="4" w:space="0" w:color="auto"/>
            </w:tcBorders>
            <w:hideMark/>
          </w:tcPr>
          <w:p w14:paraId="0A92887B"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328A934D"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$142,000</w:t>
            </w:r>
          </w:p>
        </w:tc>
      </w:tr>
      <w:tr w:rsidR="008C36B8" w14:paraId="36ADDBA0"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3BC0C2BA"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2037</w:t>
            </w:r>
          </w:p>
        </w:tc>
        <w:tc>
          <w:tcPr>
            <w:tcW w:w="2673" w:type="dxa"/>
            <w:tcBorders>
              <w:top w:val="single" w:sz="4" w:space="0" w:color="auto"/>
              <w:left w:val="single" w:sz="4" w:space="0" w:color="auto"/>
              <w:bottom w:val="single" w:sz="4" w:space="0" w:color="auto"/>
              <w:right w:val="single" w:sz="4" w:space="0" w:color="auto"/>
            </w:tcBorders>
            <w:hideMark/>
          </w:tcPr>
          <w:p w14:paraId="6CFB2F23"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7B4C3C2F"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$144,000</w:t>
            </w:r>
          </w:p>
        </w:tc>
      </w:tr>
      <w:tr w:rsidR="008C36B8" w14:paraId="6DFBBC44"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46CF490A"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2038</w:t>
            </w:r>
          </w:p>
        </w:tc>
        <w:tc>
          <w:tcPr>
            <w:tcW w:w="2673" w:type="dxa"/>
            <w:tcBorders>
              <w:top w:val="single" w:sz="4" w:space="0" w:color="auto"/>
              <w:left w:val="single" w:sz="4" w:space="0" w:color="auto"/>
              <w:bottom w:val="single" w:sz="4" w:space="0" w:color="auto"/>
              <w:right w:val="single" w:sz="4" w:space="0" w:color="auto"/>
            </w:tcBorders>
            <w:hideMark/>
          </w:tcPr>
          <w:p w14:paraId="1931DC27"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28D77DA4"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$146,000</w:t>
            </w:r>
          </w:p>
        </w:tc>
      </w:tr>
      <w:tr w:rsidR="008C36B8" w14:paraId="2E171709"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6D7265AD"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2039</w:t>
            </w:r>
          </w:p>
        </w:tc>
        <w:tc>
          <w:tcPr>
            <w:tcW w:w="2673" w:type="dxa"/>
            <w:tcBorders>
              <w:top w:val="single" w:sz="4" w:space="0" w:color="auto"/>
              <w:left w:val="single" w:sz="4" w:space="0" w:color="auto"/>
              <w:bottom w:val="single" w:sz="4" w:space="0" w:color="auto"/>
              <w:right w:val="single" w:sz="4" w:space="0" w:color="auto"/>
            </w:tcBorders>
            <w:hideMark/>
          </w:tcPr>
          <w:p w14:paraId="58B38A1E"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7AC68CDE"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$148,000</w:t>
            </w:r>
          </w:p>
        </w:tc>
      </w:tr>
      <w:tr w:rsidR="008C36B8" w14:paraId="235FA16A"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46DB8DCF"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2016</w:t>
            </w:r>
          </w:p>
        </w:tc>
        <w:tc>
          <w:tcPr>
            <w:tcW w:w="2673" w:type="dxa"/>
            <w:tcBorders>
              <w:top w:val="single" w:sz="4" w:space="0" w:color="auto"/>
              <w:left w:val="single" w:sz="4" w:space="0" w:color="auto"/>
              <w:bottom w:val="single" w:sz="4" w:space="0" w:color="auto"/>
              <w:right w:val="single" w:sz="4" w:space="0" w:color="auto"/>
            </w:tcBorders>
            <w:hideMark/>
          </w:tcPr>
          <w:p w14:paraId="6FDC1A5C"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69EC254B"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$150,000</w:t>
            </w:r>
          </w:p>
        </w:tc>
      </w:tr>
      <w:tr w:rsidR="008C36B8" w14:paraId="4F2F9D61"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26C019F4"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2040</w:t>
            </w:r>
          </w:p>
        </w:tc>
        <w:tc>
          <w:tcPr>
            <w:tcW w:w="2673" w:type="dxa"/>
            <w:tcBorders>
              <w:top w:val="single" w:sz="4" w:space="0" w:color="auto"/>
              <w:left w:val="single" w:sz="4" w:space="0" w:color="auto"/>
              <w:bottom w:val="single" w:sz="4" w:space="0" w:color="auto"/>
              <w:right w:val="single" w:sz="4" w:space="0" w:color="auto"/>
            </w:tcBorders>
            <w:hideMark/>
          </w:tcPr>
          <w:p w14:paraId="32B07331"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363FF891"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$152,000</w:t>
            </w:r>
          </w:p>
        </w:tc>
      </w:tr>
      <w:tr w:rsidR="008C36B8" w14:paraId="6C4231DF" w14:textId="77777777" w:rsidTr="00187E1C">
        <w:trPr>
          <w:trHeight w:val="240"/>
          <w:jc w:val="center"/>
        </w:trPr>
        <w:tc>
          <w:tcPr>
            <w:tcW w:w="2673" w:type="dxa"/>
            <w:tcBorders>
              <w:top w:val="single" w:sz="4" w:space="0" w:color="auto"/>
              <w:left w:val="single" w:sz="4" w:space="0" w:color="auto"/>
              <w:bottom w:val="single" w:sz="4" w:space="0" w:color="auto"/>
              <w:right w:val="single" w:sz="4" w:space="0" w:color="auto"/>
            </w:tcBorders>
            <w:hideMark/>
          </w:tcPr>
          <w:p w14:paraId="70B56FBF"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2042</w:t>
            </w:r>
          </w:p>
        </w:tc>
        <w:tc>
          <w:tcPr>
            <w:tcW w:w="2673" w:type="dxa"/>
            <w:tcBorders>
              <w:top w:val="single" w:sz="4" w:space="0" w:color="auto"/>
              <w:left w:val="single" w:sz="4" w:space="0" w:color="auto"/>
              <w:bottom w:val="single" w:sz="4" w:space="0" w:color="auto"/>
              <w:right w:val="single" w:sz="4" w:space="0" w:color="auto"/>
            </w:tcBorders>
            <w:hideMark/>
          </w:tcPr>
          <w:p w14:paraId="7B8CE699"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6777714B"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$154,000</w:t>
            </w:r>
          </w:p>
        </w:tc>
      </w:tr>
      <w:tr w:rsidR="008C36B8" w14:paraId="5CC03E55"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428019DE"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2043</w:t>
            </w:r>
          </w:p>
        </w:tc>
        <w:tc>
          <w:tcPr>
            <w:tcW w:w="2673" w:type="dxa"/>
            <w:tcBorders>
              <w:top w:val="single" w:sz="4" w:space="0" w:color="auto"/>
              <w:left w:val="single" w:sz="4" w:space="0" w:color="auto"/>
              <w:bottom w:val="single" w:sz="4" w:space="0" w:color="auto"/>
              <w:right w:val="single" w:sz="4" w:space="0" w:color="auto"/>
            </w:tcBorders>
            <w:hideMark/>
          </w:tcPr>
          <w:p w14:paraId="476D3C2E"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44AA8515"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$156,000</w:t>
            </w:r>
          </w:p>
        </w:tc>
      </w:tr>
      <w:tr w:rsidR="008C36B8" w14:paraId="00AAB160"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56243C90"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2044</w:t>
            </w:r>
          </w:p>
        </w:tc>
        <w:tc>
          <w:tcPr>
            <w:tcW w:w="2673" w:type="dxa"/>
            <w:tcBorders>
              <w:top w:val="single" w:sz="4" w:space="0" w:color="auto"/>
              <w:left w:val="single" w:sz="4" w:space="0" w:color="auto"/>
              <w:bottom w:val="single" w:sz="4" w:space="0" w:color="auto"/>
              <w:right w:val="single" w:sz="4" w:space="0" w:color="auto"/>
            </w:tcBorders>
            <w:hideMark/>
          </w:tcPr>
          <w:p w14:paraId="4734398D"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3990BCE0"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$158,000</w:t>
            </w:r>
          </w:p>
        </w:tc>
      </w:tr>
      <w:tr w:rsidR="008C36B8" w14:paraId="0282A0F9" w14:textId="77777777" w:rsidTr="00187E1C">
        <w:trPr>
          <w:trHeight w:val="250"/>
          <w:jc w:val="center"/>
        </w:trPr>
        <w:tc>
          <w:tcPr>
            <w:tcW w:w="2673" w:type="dxa"/>
            <w:tcBorders>
              <w:top w:val="single" w:sz="4" w:space="0" w:color="auto"/>
              <w:left w:val="single" w:sz="4" w:space="0" w:color="auto"/>
              <w:bottom w:val="single" w:sz="4" w:space="0" w:color="auto"/>
              <w:right w:val="single" w:sz="4" w:space="0" w:color="auto"/>
            </w:tcBorders>
            <w:hideMark/>
          </w:tcPr>
          <w:p w14:paraId="2F6354BE" w14:textId="77777777" w:rsidR="00D85EA0" w:rsidRDefault="003E6502" w:rsidP="00FB4802">
            <w:pPr>
              <w:ind w:left="0"/>
              <w:jc w:val="both"/>
              <w:rPr>
                <w:rFonts w:ascii="Times New Roman" w:hAnsi="Times New Roman"/>
                <w:sz w:val="20"/>
                <w:u w:val="single"/>
              </w:rPr>
            </w:pPr>
            <w:r>
              <w:rPr>
                <w:rFonts w:ascii="Times New Roman" w:hAnsi="Times New Roman"/>
                <w:sz w:val="20"/>
                <w:u w:val="single"/>
              </w:rPr>
              <w:t>November 9</w:t>
            </w:r>
            <w:r w:rsidR="00D85EA0">
              <w:rPr>
                <w:rFonts w:ascii="Times New Roman" w:hAnsi="Times New Roman"/>
                <w:sz w:val="20"/>
                <w:u w:val="single"/>
              </w:rPr>
              <w:t>, 2045</w:t>
            </w:r>
          </w:p>
        </w:tc>
        <w:tc>
          <w:tcPr>
            <w:tcW w:w="2673" w:type="dxa"/>
            <w:tcBorders>
              <w:top w:val="single" w:sz="4" w:space="0" w:color="auto"/>
              <w:left w:val="single" w:sz="4" w:space="0" w:color="auto"/>
              <w:bottom w:val="single" w:sz="4" w:space="0" w:color="auto"/>
              <w:right w:val="single" w:sz="4" w:space="0" w:color="auto"/>
            </w:tcBorders>
            <w:hideMark/>
          </w:tcPr>
          <w:p w14:paraId="10B6BE97"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$2,000</w:t>
            </w:r>
          </w:p>
        </w:tc>
        <w:tc>
          <w:tcPr>
            <w:tcW w:w="2673" w:type="dxa"/>
            <w:tcBorders>
              <w:top w:val="single" w:sz="4" w:space="0" w:color="auto"/>
              <w:left w:val="single" w:sz="4" w:space="0" w:color="auto"/>
              <w:bottom w:val="single" w:sz="4" w:space="0" w:color="auto"/>
              <w:right w:val="single" w:sz="4" w:space="0" w:color="auto"/>
            </w:tcBorders>
            <w:hideMark/>
          </w:tcPr>
          <w:p w14:paraId="4DBA635C" w14:textId="77777777" w:rsidR="00D85EA0" w:rsidRDefault="00D85EA0" w:rsidP="00FB4802">
            <w:pPr>
              <w:ind w:left="0"/>
              <w:jc w:val="both"/>
              <w:rPr>
                <w:rFonts w:ascii="Times New Roman" w:hAnsi="Times New Roman"/>
                <w:sz w:val="20"/>
                <w:u w:val="single"/>
              </w:rPr>
            </w:pPr>
            <w:r>
              <w:rPr>
                <w:rFonts w:ascii="Times New Roman" w:hAnsi="Times New Roman"/>
                <w:sz w:val="20"/>
                <w:u w:val="single"/>
              </w:rPr>
              <w:t>$160,000</w:t>
            </w:r>
          </w:p>
        </w:tc>
      </w:tr>
    </w:tbl>
    <w:p w14:paraId="68661279" w14:textId="775ECCFD" w:rsidR="00464ED2" w:rsidRDefault="00CD42F4" w:rsidP="00CB5FB4">
      <w:pPr>
        <w:ind w:left="0"/>
        <w:jc w:val="center"/>
        <w:rPr>
          <w:rFonts w:ascii="Times New Roman" w:hAnsi="Times New Roman"/>
          <w:b/>
          <w:sz w:val="28"/>
          <w:u w:val="single"/>
        </w:rPr>
      </w:pPr>
      <w:r w:rsidRPr="00AC1C32">
        <w:rPr>
          <w:rFonts w:ascii="Times New Roman" w:hAnsi="Times New Roman"/>
          <w:b/>
          <w:sz w:val="28"/>
          <w:u w:val="single"/>
        </w:rPr>
        <w:lastRenderedPageBreak/>
        <w:t>EXHIBIT</w:t>
      </w:r>
      <w:r>
        <w:rPr>
          <w:rFonts w:ascii="Times New Roman" w:hAnsi="Times New Roman"/>
          <w:b/>
          <w:sz w:val="28"/>
          <w:u w:val="single"/>
        </w:rPr>
        <w:t xml:space="preserve"> 9.1</w:t>
      </w:r>
      <w:r w:rsidR="00301081">
        <w:rPr>
          <w:rFonts w:ascii="Times New Roman" w:hAnsi="Times New Roman"/>
          <w:b/>
          <w:sz w:val="28"/>
          <w:u w:val="single"/>
        </w:rPr>
        <w:t>2</w:t>
      </w:r>
      <w:r w:rsidRPr="00AC1C32">
        <w:rPr>
          <w:rFonts w:ascii="Times New Roman" w:hAnsi="Times New Roman"/>
          <w:b/>
          <w:sz w:val="28"/>
          <w:u w:val="single"/>
        </w:rPr>
        <w:t xml:space="preserve">: </w:t>
      </w:r>
      <w:r>
        <w:rPr>
          <w:rFonts w:ascii="Times New Roman" w:hAnsi="Times New Roman"/>
          <w:b/>
          <w:sz w:val="28"/>
          <w:u w:val="single"/>
        </w:rPr>
        <w:t>Repair Requirements</w:t>
      </w:r>
    </w:p>
    <w:p w14:paraId="15493DC4" w14:textId="77777777" w:rsidR="00CD42F4" w:rsidRDefault="00CD42F4" w:rsidP="00CD42F4">
      <w:pPr>
        <w:ind w:left="0"/>
        <w:rPr>
          <w:rFonts w:ascii="Times New Roman" w:hAnsi="Times New Roman"/>
          <w:szCs w:val="24"/>
          <w:u w:val="single"/>
        </w:rPr>
      </w:pPr>
    </w:p>
    <w:p w14:paraId="2DE8F446" w14:textId="5E18A3E5" w:rsidR="00CD42F4" w:rsidRPr="000C060B" w:rsidRDefault="00CD42F4" w:rsidP="00CB5FB4">
      <w:pPr>
        <w:ind w:left="0"/>
        <w:jc w:val="both"/>
        <w:rPr>
          <w:rFonts w:ascii="Times New Roman" w:hAnsi="Times New Roman"/>
          <w:szCs w:val="24"/>
        </w:rPr>
      </w:pPr>
      <w:r w:rsidRPr="000C060B">
        <w:rPr>
          <w:rFonts w:ascii="Times New Roman" w:hAnsi="Times New Roman"/>
          <w:szCs w:val="24"/>
        </w:rPr>
        <w:t>Upon</w:t>
      </w:r>
      <w:r w:rsidR="00946B50" w:rsidRPr="000C060B">
        <w:rPr>
          <w:rFonts w:ascii="Times New Roman" w:hAnsi="Times New Roman"/>
          <w:szCs w:val="24"/>
        </w:rPr>
        <w:t xml:space="preserve"> transfer or</w:t>
      </w:r>
      <w:r w:rsidRPr="000C060B">
        <w:rPr>
          <w:rFonts w:ascii="Times New Roman" w:hAnsi="Times New Roman"/>
          <w:szCs w:val="24"/>
        </w:rPr>
        <w:t xml:space="preserve"> </w:t>
      </w:r>
      <w:r w:rsidR="00CF4655" w:rsidRPr="000C060B">
        <w:rPr>
          <w:rFonts w:ascii="Times New Roman" w:hAnsi="Times New Roman"/>
          <w:szCs w:val="24"/>
        </w:rPr>
        <w:t xml:space="preserve">sale </w:t>
      </w:r>
      <w:r w:rsidR="000810A9" w:rsidRPr="000C060B">
        <w:rPr>
          <w:rFonts w:ascii="Times New Roman" w:hAnsi="Times New Roman"/>
          <w:szCs w:val="24"/>
        </w:rPr>
        <w:t>of the Home</w:t>
      </w:r>
      <w:r w:rsidRPr="000C060B">
        <w:rPr>
          <w:rFonts w:ascii="Times New Roman" w:hAnsi="Times New Roman"/>
          <w:szCs w:val="24"/>
        </w:rPr>
        <w:t xml:space="preserve">, GNDC expects </w:t>
      </w:r>
      <w:r w:rsidR="000810A9" w:rsidRPr="000C060B">
        <w:rPr>
          <w:rFonts w:ascii="Times New Roman" w:hAnsi="Times New Roman"/>
          <w:szCs w:val="24"/>
        </w:rPr>
        <w:t xml:space="preserve">Homeowners </w:t>
      </w:r>
      <w:r w:rsidRPr="000C060B">
        <w:rPr>
          <w:rFonts w:ascii="Times New Roman" w:hAnsi="Times New Roman"/>
          <w:szCs w:val="24"/>
        </w:rPr>
        <w:t>to</w:t>
      </w:r>
      <w:r w:rsidR="00946B50" w:rsidRPr="000C060B">
        <w:rPr>
          <w:rFonts w:ascii="Times New Roman" w:hAnsi="Times New Roman"/>
          <w:szCs w:val="24"/>
        </w:rPr>
        <w:t xml:space="preserve"> transfer or</w:t>
      </w:r>
      <w:r w:rsidR="000810A9" w:rsidRPr="000C060B">
        <w:rPr>
          <w:rFonts w:ascii="Times New Roman" w:hAnsi="Times New Roman"/>
          <w:szCs w:val="24"/>
        </w:rPr>
        <w:t xml:space="preserve"> sell the Home</w:t>
      </w:r>
      <w:r w:rsidRPr="000C060B">
        <w:rPr>
          <w:rFonts w:ascii="Times New Roman" w:hAnsi="Times New Roman"/>
          <w:szCs w:val="24"/>
        </w:rPr>
        <w:t xml:space="preserve"> in substantially the same condition as when </w:t>
      </w:r>
      <w:r w:rsidR="000810A9" w:rsidRPr="000C060B">
        <w:rPr>
          <w:rFonts w:ascii="Times New Roman" w:hAnsi="Times New Roman"/>
          <w:szCs w:val="24"/>
        </w:rPr>
        <w:t>they</w:t>
      </w:r>
      <w:r w:rsidRPr="000C060B">
        <w:rPr>
          <w:rFonts w:ascii="Times New Roman" w:hAnsi="Times New Roman"/>
          <w:szCs w:val="24"/>
        </w:rPr>
        <w:t xml:space="preserve"> purchased it. Specifically, GNDC expects that:</w:t>
      </w:r>
    </w:p>
    <w:p w14:paraId="17834F04" w14:textId="77777777" w:rsidR="000252A0" w:rsidRDefault="000252A0" w:rsidP="00187E1C">
      <w:pPr>
        <w:pStyle w:val="ListParagraph"/>
        <w:jc w:val="both"/>
        <w:rPr>
          <w:rFonts w:ascii="Times New Roman" w:hAnsi="Times New Roman"/>
          <w:szCs w:val="24"/>
          <w:u w:val="single"/>
        </w:rPr>
      </w:pPr>
    </w:p>
    <w:p w14:paraId="024AB9FA" w14:textId="6202A3CC" w:rsidR="00CD42F4" w:rsidRPr="000C060B" w:rsidRDefault="00CD42F4" w:rsidP="00CB5FB4">
      <w:pPr>
        <w:pStyle w:val="ListParagraph"/>
        <w:numPr>
          <w:ilvl w:val="0"/>
          <w:numId w:val="30"/>
        </w:numPr>
        <w:jc w:val="both"/>
        <w:rPr>
          <w:rFonts w:ascii="Times New Roman" w:hAnsi="Times New Roman"/>
          <w:szCs w:val="24"/>
        </w:rPr>
      </w:pPr>
      <w:r w:rsidRPr="000C060B">
        <w:rPr>
          <w:rFonts w:ascii="Times New Roman" w:hAnsi="Times New Roman"/>
          <w:szCs w:val="24"/>
        </w:rPr>
        <w:t>Mechanical and electrical systems will be in good working order;</w:t>
      </w:r>
    </w:p>
    <w:p w14:paraId="6E8E7F38" w14:textId="77777777" w:rsidR="00DE73CC" w:rsidRPr="000C060B" w:rsidRDefault="00DE73CC" w:rsidP="00DE73CC">
      <w:pPr>
        <w:pStyle w:val="ListParagraph"/>
        <w:numPr>
          <w:ilvl w:val="0"/>
          <w:numId w:val="30"/>
        </w:numPr>
        <w:jc w:val="both"/>
        <w:rPr>
          <w:rFonts w:ascii="Times New Roman" w:hAnsi="Times New Roman"/>
          <w:szCs w:val="24"/>
        </w:rPr>
      </w:pPr>
      <w:r w:rsidRPr="000C060B">
        <w:rPr>
          <w:rFonts w:ascii="Times New Roman" w:hAnsi="Times New Roman"/>
          <w:szCs w:val="24"/>
        </w:rPr>
        <w:t>Photovoltaic system will be in good working order (if applicable);</w:t>
      </w:r>
    </w:p>
    <w:p w14:paraId="2AE000E1" w14:textId="3760841A" w:rsidR="00DE73CC" w:rsidRPr="000C060B" w:rsidRDefault="00DE73CC" w:rsidP="00DE73CC">
      <w:pPr>
        <w:pStyle w:val="ListParagraph"/>
        <w:numPr>
          <w:ilvl w:val="0"/>
          <w:numId w:val="30"/>
        </w:numPr>
        <w:jc w:val="both"/>
        <w:rPr>
          <w:rFonts w:ascii="Times New Roman" w:hAnsi="Times New Roman"/>
          <w:szCs w:val="24"/>
        </w:rPr>
      </w:pPr>
      <w:r w:rsidRPr="000C060B">
        <w:rPr>
          <w:rFonts w:ascii="Times New Roman" w:hAnsi="Times New Roman"/>
          <w:szCs w:val="24"/>
        </w:rPr>
        <w:t>Geothermal system will be in good working order (if applicable);</w:t>
      </w:r>
    </w:p>
    <w:p w14:paraId="7F39A883" w14:textId="70BD84E0" w:rsidR="00CD42F4" w:rsidRPr="000C060B" w:rsidRDefault="00CD42F4" w:rsidP="00CB5FB4">
      <w:pPr>
        <w:pStyle w:val="ListParagraph"/>
        <w:numPr>
          <w:ilvl w:val="0"/>
          <w:numId w:val="30"/>
        </w:numPr>
        <w:jc w:val="both"/>
        <w:rPr>
          <w:rFonts w:ascii="Times New Roman" w:hAnsi="Times New Roman"/>
          <w:szCs w:val="24"/>
        </w:rPr>
      </w:pPr>
      <w:r w:rsidRPr="000C060B">
        <w:rPr>
          <w:rFonts w:ascii="Times New Roman" w:hAnsi="Times New Roman"/>
          <w:szCs w:val="24"/>
        </w:rPr>
        <w:t>Plumbing will be in good working order and free of stoppages or leaks;</w:t>
      </w:r>
    </w:p>
    <w:p w14:paraId="1A52ACD7" w14:textId="6827F631" w:rsidR="00CD42F4" w:rsidRPr="000C060B" w:rsidRDefault="00CD42F4" w:rsidP="00CB5FB4">
      <w:pPr>
        <w:pStyle w:val="ListParagraph"/>
        <w:numPr>
          <w:ilvl w:val="0"/>
          <w:numId w:val="30"/>
        </w:numPr>
        <w:jc w:val="both"/>
        <w:rPr>
          <w:rFonts w:ascii="Times New Roman" w:hAnsi="Times New Roman"/>
          <w:szCs w:val="24"/>
        </w:rPr>
      </w:pPr>
      <w:r w:rsidRPr="000C060B">
        <w:rPr>
          <w:rFonts w:ascii="Times New Roman" w:hAnsi="Times New Roman"/>
          <w:szCs w:val="24"/>
        </w:rPr>
        <w:t>Floor, wall, ceiling and countertop finishes will be clean, in good condition</w:t>
      </w:r>
      <w:r w:rsidR="0011714D" w:rsidRPr="000C060B">
        <w:rPr>
          <w:rFonts w:ascii="Times New Roman" w:hAnsi="Times New Roman"/>
          <w:szCs w:val="24"/>
        </w:rPr>
        <w:t>,</w:t>
      </w:r>
      <w:r w:rsidRPr="000C060B">
        <w:rPr>
          <w:rFonts w:ascii="Times New Roman" w:hAnsi="Times New Roman"/>
          <w:szCs w:val="24"/>
        </w:rPr>
        <w:t xml:space="preserve"> and free of gouges, holes and noxious odors;</w:t>
      </w:r>
    </w:p>
    <w:p w14:paraId="22B22D83" w14:textId="43B68D21" w:rsidR="00CD42F4" w:rsidRPr="000C060B" w:rsidRDefault="00CD42F4" w:rsidP="00CB5FB4">
      <w:pPr>
        <w:pStyle w:val="ListParagraph"/>
        <w:numPr>
          <w:ilvl w:val="0"/>
          <w:numId w:val="30"/>
        </w:numPr>
        <w:jc w:val="both"/>
        <w:rPr>
          <w:rFonts w:ascii="Times New Roman" w:hAnsi="Times New Roman"/>
          <w:szCs w:val="24"/>
        </w:rPr>
      </w:pPr>
      <w:r w:rsidRPr="000C060B">
        <w:rPr>
          <w:rFonts w:ascii="Times New Roman" w:hAnsi="Times New Roman"/>
          <w:szCs w:val="24"/>
        </w:rPr>
        <w:t>Original appliances and fixtures will be present, clean and in good working order, or replaced with an appl</w:t>
      </w:r>
      <w:r w:rsidR="0011714D" w:rsidRPr="000C060B">
        <w:rPr>
          <w:rFonts w:ascii="Times New Roman" w:hAnsi="Times New Roman"/>
          <w:szCs w:val="24"/>
        </w:rPr>
        <w:t>iance of comparable quality</w:t>
      </w:r>
      <w:r w:rsidRPr="000C060B">
        <w:rPr>
          <w:rFonts w:ascii="Times New Roman" w:hAnsi="Times New Roman"/>
          <w:szCs w:val="24"/>
        </w:rPr>
        <w:t xml:space="preserve"> in good working order;</w:t>
      </w:r>
    </w:p>
    <w:p w14:paraId="2236898F" w14:textId="10065B3E" w:rsidR="00CD42F4" w:rsidRPr="000C060B" w:rsidRDefault="00CD42F4" w:rsidP="00CB5FB4">
      <w:pPr>
        <w:pStyle w:val="ListParagraph"/>
        <w:numPr>
          <w:ilvl w:val="0"/>
          <w:numId w:val="30"/>
        </w:numPr>
        <w:jc w:val="both"/>
        <w:rPr>
          <w:rFonts w:ascii="Times New Roman" w:hAnsi="Times New Roman"/>
          <w:szCs w:val="24"/>
        </w:rPr>
      </w:pPr>
      <w:r w:rsidRPr="000C060B">
        <w:rPr>
          <w:rFonts w:ascii="Times New Roman" w:hAnsi="Times New Roman"/>
          <w:szCs w:val="24"/>
        </w:rPr>
        <w:t>There will be no evidence of pest or vermin infestations;</w:t>
      </w:r>
    </w:p>
    <w:p w14:paraId="5E4EEFD1" w14:textId="155316D2" w:rsidR="007611B7" w:rsidRPr="000C060B" w:rsidRDefault="007611B7" w:rsidP="00CB5FB4">
      <w:pPr>
        <w:pStyle w:val="ListParagraph"/>
        <w:numPr>
          <w:ilvl w:val="0"/>
          <w:numId w:val="30"/>
        </w:numPr>
        <w:jc w:val="both"/>
        <w:rPr>
          <w:rFonts w:ascii="Times New Roman" w:hAnsi="Times New Roman"/>
          <w:szCs w:val="24"/>
        </w:rPr>
      </w:pPr>
      <w:r w:rsidRPr="000C060B">
        <w:rPr>
          <w:rFonts w:ascii="Times New Roman" w:hAnsi="Times New Roman"/>
          <w:szCs w:val="24"/>
        </w:rPr>
        <w:t>Gutters will be in good working order;</w:t>
      </w:r>
    </w:p>
    <w:p w14:paraId="69C909EB" w14:textId="608E65CB" w:rsidR="00100BCE" w:rsidRPr="000C060B" w:rsidRDefault="00100BCE" w:rsidP="00CB5FB4">
      <w:pPr>
        <w:pStyle w:val="ListParagraph"/>
        <w:numPr>
          <w:ilvl w:val="0"/>
          <w:numId w:val="30"/>
        </w:numPr>
        <w:jc w:val="both"/>
        <w:rPr>
          <w:rFonts w:ascii="Times New Roman" w:hAnsi="Times New Roman"/>
          <w:szCs w:val="24"/>
        </w:rPr>
      </w:pPr>
      <w:r w:rsidRPr="000C060B">
        <w:rPr>
          <w:rFonts w:ascii="Times New Roman" w:hAnsi="Times New Roman"/>
          <w:szCs w:val="24"/>
        </w:rPr>
        <w:t>Fencing will be in good condition;</w:t>
      </w:r>
    </w:p>
    <w:p w14:paraId="5EE70D26" w14:textId="4D50FB3C" w:rsidR="00CD42F4" w:rsidRPr="000C060B" w:rsidRDefault="00CD42F4" w:rsidP="00CB5FB4">
      <w:pPr>
        <w:pStyle w:val="ListParagraph"/>
        <w:numPr>
          <w:ilvl w:val="0"/>
          <w:numId w:val="30"/>
        </w:numPr>
        <w:jc w:val="both"/>
        <w:rPr>
          <w:rFonts w:ascii="Times New Roman" w:hAnsi="Times New Roman"/>
          <w:szCs w:val="24"/>
        </w:rPr>
      </w:pPr>
      <w:r w:rsidRPr="000C060B">
        <w:rPr>
          <w:rFonts w:ascii="Times New Roman" w:hAnsi="Times New Roman"/>
          <w:szCs w:val="24"/>
        </w:rPr>
        <w:t>Landscaping, grading</w:t>
      </w:r>
      <w:r w:rsidR="0011714D" w:rsidRPr="000C060B">
        <w:rPr>
          <w:rFonts w:ascii="Times New Roman" w:hAnsi="Times New Roman"/>
          <w:szCs w:val="24"/>
        </w:rPr>
        <w:t>,</w:t>
      </w:r>
      <w:r w:rsidRPr="000C060B">
        <w:rPr>
          <w:rFonts w:ascii="Times New Roman" w:hAnsi="Times New Roman"/>
          <w:szCs w:val="24"/>
        </w:rPr>
        <w:t xml:space="preserve"> and drainage will be in good condition;</w:t>
      </w:r>
    </w:p>
    <w:p w14:paraId="7D6395A7" w14:textId="40EF1FEE" w:rsidR="00CD42F4" w:rsidRPr="000C060B" w:rsidRDefault="00CD42F4" w:rsidP="00CB5FB4">
      <w:pPr>
        <w:pStyle w:val="ListParagraph"/>
        <w:numPr>
          <w:ilvl w:val="0"/>
          <w:numId w:val="30"/>
        </w:numPr>
        <w:jc w:val="both"/>
        <w:rPr>
          <w:rFonts w:ascii="Times New Roman" w:hAnsi="Times New Roman"/>
          <w:szCs w:val="24"/>
        </w:rPr>
      </w:pPr>
      <w:r w:rsidRPr="000C060B">
        <w:rPr>
          <w:rFonts w:ascii="Times New Roman" w:hAnsi="Times New Roman"/>
          <w:szCs w:val="24"/>
        </w:rPr>
        <w:t xml:space="preserve">HVAC system will </w:t>
      </w:r>
      <w:r w:rsidR="00DB55E1" w:rsidRPr="000C060B">
        <w:rPr>
          <w:rFonts w:ascii="Times New Roman" w:hAnsi="Times New Roman"/>
          <w:szCs w:val="24"/>
        </w:rPr>
        <w:t xml:space="preserve">be in good working order and  will </w:t>
      </w:r>
      <w:r w:rsidRPr="000C060B">
        <w:rPr>
          <w:rFonts w:ascii="Times New Roman" w:hAnsi="Times New Roman"/>
          <w:szCs w:val="24"/>
        </w:rPr>
        <w:t xml:space="preserve">have been satisfactorily serviced within </w:t>
      </w:r>
      <w:r w:rsidR="00112C05" w:rsidRPr="000C060B">
        <w:rPr>
          <w:rFonts w:ascii="Times New Roman" w:hAnsi="Times New Roman"/>
          <w:szCs w:val="24"/>
        </w:rPr>
        <w:t>one year</w:t>
      </w:r>
      <w:r w:rsidRPr="000C060B">
        <w:rPr>
          <w:rFonts w:ascii="Times New Roman" w:hAnsi="Times New Roman"/>
          <w:szCs w:val="24"/>
        </w:rPr>
        <w:t xml:space="preserve"> prior to transfer;</w:t>
      </w:r>
      <w:r w:rsidR="00CB5FB4" w:rsidRPr="000C060B">
        <w:rPr>
          <w:rFonts w:ascii="Times New Roman" w:hAnsi="Times New Roman"/>
          <w:szCs w:val="24"/>
        </w:rPr>
        <w:t xml:space="preserve"> and</w:t>
      </w:r>
    </w:p>
    <w:p w14:paraId="3E729A96" w14:textId="4965F050" w:rsidR="00CD42F4" w:rsidRPr="000C060B" w:rsidRDefault="00CD42F4" w:rsidP="00CB5FB4">
      <w:pPr>
        <w:pStyle w:val="ListParagraph"/>
        <w:numPr>
          <w:ilvl w:val="0"/>
          <w:numId w:val="30"/>
        </w:numPr>
        <w:jc w:val="both"/>
        <w:rPr>
          <w:rFonts w:ascii="Times New Roman" w:hAnsi="Times New Roman"/>
          <w:szCs w:val="24"/>
        </w:rPr>
      </w:pPr>
      <w:r w:rsidRPr="000C060B">
        <w:rPr>
          <w:rFonts w:ascii="Times New Roman" w:hAnsi="Times New Roman"/>
          <w:szCs w:val="24"/>
        </w:rPr>
        <w:t>A</w:t>
      </w:r>
      <w:r w:rsidR="00E15870" w:rsidRPr="000C060B">
        <w:rPr>
          <w:rFonts w:ascii="Times New Roman" w:hAnsi="Times New Roman"/>
          <w:szCs w:val="24"/>
        </w:rPr>
        <w:t>ny</w:t>
      </w:r>
      <w:r w:rsidRPr="000C060B">
        <w:rPr>
          <w:rFonts w:ascii="Times New Roman" w:hAnsi="Times New Roman"/>
          <w:szCs w:val="24"/>
        </w:rPr>
        <w:t xml:space="preserve"> </w:t>
      </w:r>
      <w:r w:rsidR="00CB5FB4" w:rsidRPr="000C060B">
        <w:rPr>
          <w:rFonts w:ascii="Times New Roman" w:hAnsi="Times New Roman"/>
          <w:szCs w:val="24"/>
        </w:rPr>
        <w:t xml:space="preserve">home inspection performed by a licensed home inspector will reveal no other </w:t>
      </w:r>
      <w:r w:rsidR="007D7743" w:rsidRPr="000C060B">
        <w:rPr>
          <w:rFonts w:ascii="Times New Roman" w:hAnsi="Times New Roman"/>
          <w:szCs w:val="24"/>
        </w:rPr>
        <w:t xml:space="preserve">significant </w:t>
      </w:r>
      <w:r w:rsidR="00CB5FB4" w:rsidRPr="000C060B">
        <w:rPr>
          <w:rFonts w:ascii="Times New Roman" w:hAnsi="Times New Roman"/>
          <w:szCs w:val="24"/>
        </w:rPr>
        <w:t>damages</w:t>
      </w:r>
      <w:r w:rsidR="007D7743" w:rsidRPr="000C060B">
        <w:rPr>
          <w:rFonts w:ascii="Times New Roman" w:hAnsi="Times New Roman"/>
          <w:szCs w:val="24"/>
        </w:rPr>
        <w:t xml:space="preserve"> or damages beyond normal wear and tear</w:t>
      </w:r>
      <w:r w:rsidR="00CB5FB4" w:rsidRPr="000C060B">
        <w:rPr>
          <w:rFonts w:ascii="Times New Roman" w:hAnsi="Times New Roman"/>
          <w:szCs w:val="24"/>
        </w:rPr>
        <w:t>.</w:t>
      </w:r>
    </w:p>
    <w:p w14:paraId="469F375E" w14:textId="13617400" w:rsidR="00E15870" w:rsidRDefault="00CB5FB4" w:rsidP="00CB5FB4">
      <w:pPr>
        <w:spacing w:after="120"/>
        <w:ind w:left="0"/>
        <w:jc w:val="both"/>
        <w:rPr>
          <w:rFonts w:ascii="Times New Roman" w:hAnsi="Times New Roman"/>
          <w:szCs w:val="24"/>
        </w:rPr>
      </w:pPr>
      <w:r w:rsidRPr="00CB5FB4">
        <w:rPr>
          <w:rFonts w:ascii="Times New Roman" w:hAnsi="Times New Roman"/>
          <w:szCs w:val="24"/>
        </w:rPr>
        <w:t xml:space="preserve">Upon receiving a Notice of Intent to Sell from </w:t>
      </w:r>
      <w:r w:rsidR="000810A9">
        <w:rPr>
          <w:rFonts w:ascii="Times New Roman" w:hAnsi="Times New Roman"/>
          <w:szCs w:val="24"/>
        </w:rPr>
        <w:t>Homeowners</w:t>
      </w:r>
      <w:r w:rsidRPr="00CB5FB4">
        <w:rPr>
          <w:rFonts w:ascii="Times New Roman" w:hAnsi="Times New Roman"/>
          <w:szCs w:val="24"/>
        </w:rPr>
        <w:t xml:space="preserve">, </w:t>
      </w:r>
      <w:r w:rsidR="00CA62A6">
        <w:rPr>
          <w:rFonts w:ascii="Times New Roman" w:hAnsi="Times New Roman"/>
          <w:szCs w:val="24"/>
        </w:rPr>
        <w:t>GNDC</w:t>
      </w:r>
      <w:r w:rsidR="008935A8">
        <w:rPr>
          <w:rFonts w:ascii="Times New Roman" w:hAnsi="Times New Roman"/>
          <w:szCs w:val="24"/>
        </w:rPr>
        <w:t xml:space="preserve"> </w:t>
      </w:r>
      <w:r w:rsidRPr="00CB5FB4">
        <w:rPr>
          <w:rFonts w:ascii="Times New Roman" w:hAnsi="Times New Roman"/>
          <w:szCs w:val="24"/>
        </w:rPr>
        <w:t xml:space="preserve">will inspect the </w:t>
      </w:r>
      <w:r w:rsidR="00CC58ED">
        <w:rPr>
          <w:rFonts w:ascii="Times New Roman" w:hAnsi="Times New Roman"/>
          <w:szCs w:val="24"/>
        </w:rPr>
        <w:t>Home and require that Homeowners make</w:t>
      </w:r>
      <w:r w:rsidRPr="00CB5FB4">
        <w:rPr>
          <w:rFonts w:ascii="Times New Roman" w:hAnsi="Times New Roman"/>
          <w:szCs w:val="24"/>
        </w:rPr>
        <w:t xml:space="preserve"> repairs as ne</w:t>
      </w:r>
      <w:r w:rsidR="00CC58ED">
        <w:rPr>
          <w:rFonts w:ascii="Times New Roman" w:hAnsi="Times New Roman"/>
          <w:szCs w:val="24"/>
        </w:rPr>
        <w:t>eded so that the Leased Land</w:t>
      </w:r>
      <w:r w:rsidRPr="00CB5FB4">
        <w:rPr>
          <w:rFonts w:ascii="Times New Roman" w:hAnsi="Times New Roman"/>
          <w:szCs w:val="24"/>
        </w:rPr>
        <w:t xml:space="preserve"> meet</w:t>
      </w:r>
      <w:r w:rsidR="00CC58ED">
        <w:rPr>
          <w:rFonts w:ascii="Times New Roman" w:hAnsi="Times New Roman"/>
          <w:szCs w:val="24"/>
        </w:rPr>
        <w:t>s</w:t>
      </w:r>
      <w:r w:rsidRPr="00CB5FB4">
        <w:rPr>
          <w:rFonts w:ascii="Times New Roman" w:hAnsi="Times New Roman"/>
          <w:szCs w:val="24"/>
        </w:rPr>
        <w:t xml:space="preserve"> the standards described above before resale.  </w:t>
      </w:r>
    </w:p>
    <w:p w14:paraId="362ADC26" w14:textId="2B9C50E1" w:rsidR="00CB5FB4" w:rsidRPr="00CC58ED" w:rsidRDefault="000810A9" w:rsidP="00CC58ED">
      <w:pPr>
        <w:spacing w:after="120"/>
        <w:ind w:left="0"/>
        <w:jc w:val="both"/>
        <w:rPr>
          <w:rFonts w:ascii="Times New Roman" w:hAnsi="Times New Roman"/>
          <w:szCs w:val="24"/>
        </w:rPr>
      </w:pPr>
      <w:r>
        <w:rPr>
          <w:rFonts w:ascii="Times New Roman" w:hAnsi="Times New Roman"/>
          <w:szCs w:val="24"/>
        </w:rPr>
        <w:t>Homeowners</w:t>
      </w:r>
      <w:r w:rsidR="008E1890">
        <w:rPr>
          <w:rFonts w:ascii="Times New Roman" w:hAnsi="Times New Roman"/>
          <w:szCs w:val="24"/>
        </w:rPr>
        <w:t xml:space="preserve"> may recommend contractors and suppliers to GNDC for the repairs, subject to </w:t>
      </w:r>
      <w:r w:rsidR="00157B1E">
        <w:rPr>
          <w:rFonts w:ascii="Times New Roman" w:hAnsi="Times New Roman"/>
          <w:szCs w:val="24"/>
        </w:rPr>
        <w:t>GNDC’s approval.</w:t>
      </w:r>
    </w:p>
    <w:p w14:paraId="7DF7585A" w14:textId="77777777" w:rsidR="00857778" w:rsidRDefault="00857778" w:rsidP="00CB5FB4">
      <w:pPr>
        <w:ind w:left="0"/>
        <w:jc w:val="both"/>
        <w:rPr>
          <w:rFonts w:ascii="Times New Roman" w:hAnsi="Times New Roman"/>
          <w:szCs w:val="24"/>
          <w:u w:val="single"/>
        </w:rPr>
      </w:pPr>
    </w:p>
    <w:p w14:paraId="27A35C37" w14:textId="77777777" w:rsidR="00F74DCB" w:rsidRDefault="00F74DCB" w:rsidP="00CB5FB4">
      <w:pPr>
        <w:ind w:left="0"/>
        <w:jc w:val="both"/>
        <w:rPr>
          <w:rFonts w:ascii="Times New Roman" w:hAnsi="Times New Roman"/>
          <w:szCs w:val="24"/>
          <w:u w:val="single"/>
        </w:rPr>
      </w:pPr>
    </w:p>
    <w:p w14:paraId="41157668" w14:textId="77777777" w:rsidR="00F74DCB" w:rsidRDefault="00F74DCB" w:rsidP="00CB5FB4">
      <w:pPr>
        <w:ind w:left="0"/>
        <w:jc w:val="both"/>
        <w:rPr>
          <w:rFonts w:ascii="Times New Roman" w:hAnsi="Times New Roman"/>
          <w:szCs w:val="24"/>
          <w:u w:val="single"/>
        </w:rPr>
      </w:pPr>
    </w:p>
    <w:p w14:paraId="6F6C581C" w14:textId="77777777" w:rsidR="00F74DCB" w:rsidRDefault="00F74DCB" w:rsidP="00CB5FB4">
      <w:pPr>
        <w:ind w:left="0"/>
        <w:jc w:val="both"/>
        <w:rPr>
          <w:rFonts w:ascii="Times New Roman" w:hAnsi="Times New Roman"/>
          <w:szCs w:val="24"/>
          <w:u w:val="single"/>
        </w:rPr>
      </w:pPr>
    </w:p>
    <w:p w14:paraId="2A7D0C54" w14:textId="77777777" w:rsidR="00F74DCB" w:rsidRDefault="00F74DCB" w:rsidP="00CB5FB4">
      <w:pPr>
        <w:ind w:left="0"/>
        <w:jc w:val="both"/>
        <w:rPr>
          <w:rFonts w:ascii="Times New Roman" w:hAnsi="Times New Roman"/>
          <w:szCs w:val="24"/>
          <w:u w:val="single"/>
        </w:rPr>
      </w:pPr>
    </w:p>
    <w:p w14:paraId="1A4ECA8F" w14:textId="77777777" w:rsidR="00F74DCB" w:rsidRDefault="00F74DCB" w:rsidP="00CB5FB4">
      <w:pPr>
        <w:ind w:left="0"/>
        <w:jc w:val="both"/>
        <w:rPr>
          <w:rFonts w:ascii="Times New Roman" w:hAnsi="Times New Roman"/>
          <w:szCs w:val="24"/>
          <w:u w:val="single"/>
        </w:rPr>
      </w:pPr>
    </w:p>
    <w:p w14:paraId="5BBD93D5" w14:textId="77777777" w:rsidR="00F74DCB" w:rsidRDefault="00F74DCB" w:rsidP="00CB5FB4">
      <w:pPr>
        <w:ind w:left="0"/>
        <w:jc w:val="both"/>
        <w:rPr>
          <w:rFonts w:ascii="Times New Roman" w:hAnsi="Times New Roman"/>
          <w:szCs w:val="24"/>
          <w:u w:val="single"/>
        </w:rPr>
      </w:pPr>
    </w:p>
    <w:p w14:paraId="12DD41F3" w14:textId="77777777" w:rsidR="00F74DCB" w:rsidRDefault="00F74DCB" w:rsidP="00CB5FB4">
      <w:pPr>
        <w:ind w:left="0"/>
        <w:jc w:val="both"/>
        <w:rPr>
          <w:rFonts w:ascii="Times New Roman" w:hAnsi="Times New Roman"/>
          <w:szCs w:val="24"/>
          <w:u w:val="single"/>
        </w:rPr>
      </w:pPr>
    </w:p>
    <w:p w14:paraId="7AB86958" w14:textId="77777777" w:rsidR="00F74DCB" w:rsidRDefault="00F74DCB" w:rsidP="00CB5FB4">
      <w:pPr>
        <w:ind w:left="0"/>
        <w:jc w:val="both"/>
        <w:rPr>
          <w:rFonts w:ascii="Times New Roman" w:hAnsi="Times New Roman"/>
          <w:szCs w:val="24"/>
          <w:u w:val="single"/>
        </w:rPr>
      </w:pPr>
    </w:p>
    <w:p w14:paraId="4D37CC83" w14:textId="77777777" w:rsidR="00F74DCB" w:rsidRDefault="00F74DCB" w:rsidP="00CB5FB4">
      <w:pPr>
        <w:ind w:left="0"/>
        <w:jc w:val="both"/>
        <w:rPr>
          <w:rFonts w:ascii="Times New Roman" w:hAnsi="Times New Roman"/>
          <w:szCs w:val="24"/>
          <w:u w:val="single"/>
        </w:rPr>
      </w:pPr>
    </w:p>
    <w:p w14:paraId="0A848F76" w14:textId="77777777" w:rsidR="00F74DCB" w:rsidRPr="00F74DCB" w:rsidRDefault="00F74DCB" w:rsidP="00CB5FB4">
      <w:pPr>
        <w:ind w:left="0"/>
        <w:jc w:val="both"/>
        <w:rPr>
          <w:rFonts w:ascii="Times New Roman" w:hAnsi="Times New Roman"/>
          <w:szCs w:val="24"/>
          <w:u w:val="single"/>
        </w:rPr>
      </w:pPr>
    </w:p>
    <w:p w14:paraId="073F9774" w14:textId="77777777" w:rsidR="008935A8" w:rsidRDefault="008935A8">
      <w:pPr>
        <w:tabs>
          <w:tab w:val="clear" w:pos="720"/>
        </w:tabs>
        <w:spacing w:before="0" w:after="200"/>
        <w:ind w:left="0"/>
        <w:rPr>
          <w:rFonts w:ascii="Times New Roman" w:hAnsi="Times New Roman"/>
          <w:b/>
          <w:snapToGrid w:val="0"/>
          <w:color w:val="000000"/>
          <w:sz w:val="28"/>
          <w:szCs w:val="28"/>
          <w:u w:val="single"/>
        </w:rPr>
      </w:pPr>
      <w:r>
        <w:rPr>
          <w:rFonts w:ascii="Times New Roman" w:hAnsi="Times New Roman"/>
          <w:b/>
          <w:sz w:val="28"/>
          <w:szCs w:val="28"/>
          <w:u w:val="single"/>
        </w:rPr>
        <w:br w:type="page"/>
      </w:r>
    </w:p>
    <w:p w14:paraId="49149A1B" w14:textId="61CBA81D" w:rsidR="00F74DCB" w:rsidRDefault="00F74DCB" w:rsidP="00F74DCB">
      <w:pPr>
        <w:pStyle w:val="BodyText"/>
        <w:spacing w:before="0"/>
        <w:ind w:left="0"/>
        <w:jc w:val="center"/>
        <w:rPr>
          <w:rFonts w:ascii="Times New Roman" w:hAnsi="Times New Roman"/>
          <w:b/>
          <w:sz w:val="28"/>
          <w:szCs w:val="28"/>
          <w:u w:val="single"/>
        </w:rPr>
      </w:pPr>
      <w:r w:rsidRPr="00F74DCB">
        <w:rPr>
          <w:rFonts w:ascii="Times New Roman" w:hAnsi="Times New Roman"/>
          <w:b/>
          <w:sz w:val="28"/>
          <w:szCs w:val="28"/>
          <w:u w:val="single"/>
        </w:rPr>
        <w:lastRenderedPageBreak/>
        <w:t>EXHIBIT</w:t>
      </w:r>
      <w:r>
        <w:rPr>
          <w:rFonts w:ascii="Times New Roman" w:hAnsi="Times New Roman"/>
          <w:b/>
          <w:sz w:val="28"/>
          <w:szCs w:val="28"/>
          <w:u w:val="single"/>
        </w:rPr>
        <w:t xml:space="preserve"> 13</w:t>
      </w:r>
      <w:r w:rsidR="008935A8">
        <w:rPr>
          <w:rFonts w:ascii="Times New Roman" w:hAnsi="Times New Roman"/>
          <w:b/>
          <w:sz w:val="28"/>
          <w:szCs w:val="28"/>
          <w:u w:val="single"/>
        </w:rPr>
        <w:t>.4</w:t>
      </w:r>
      <w:r w:rsidRPr="00F74DCB">
        <w:rPr>
          <w:rFonts w:ascii="Times New Roman" w:hAnsi="Times New Roman"/>
          <w:b/>
          <w:sz w:val="28"/>
          <w:szCs w:val="28"/>
          <w:u w:val="single"/>
        </w:rPr>
        <w:t>: Insurance Requirements</w:t>
      </w:r>
    </w:p>
    <w:p w14:paraId="43B3050B" w14:textId="04EC738C" w:rsidR="00AA2B7B" w:rsidRDefault="00AA2B7B" w:rsidP="00AA2B7B">
      <w:pPr>
        <w:ind w:left="0"/>
        <w:jc w:val="both"/>
        <w:rPr>
          <w:rFonts w:ascii="Times New Roman" w:hAnsi="Times New Roman"/>
          <w:b/>
          <w:snapToGrid w:val="0"/>
          <w:color w:val="FF0000"/>
          <w:sz w:val="28"/>
          <w:szCs w:val="28"/>
          <w:u w:val="single"/>
        </w:rPr>
      </w:pPr>
    </w:p>
    <w:p w14:paraId="7AA4CA4F" w14:textId="77777777" w:rsidR="00AA2B7B" w:rsidRPr="00AA2B7B" w:rsidRDefault="00AA2B7B" w:rsidP="00187E1C">
      <w:pPr>
        <w:pStyle w:val="ListParagraph"/>
        <w:numPr>
          <w:ilvl w:val="0"/>
          <w:numId w:val="32"/>
        </w:numPr>
        <w:jc w:val="both"/>
        <w:rPr>
          <w:rFonts w:ascii="Times New Roman" w:hAnsi="Times New Roman" w:cs="Times New Roman"/>
          <w:sz w:val="24"/>
          <w:szCs w:val="24"/>
        </w:rPr>
      </w:pPr>
      <w:r w:rsidRPr="00AA2B7B">
        <w:rPr>
          <w:rFonts w:ascii="Times New Roman" w:hAnsi="Times New Roman"/>
          <w:sz w:val="24"/>
          <w:szCs w:val="24"/>
        </w:rPr>
        <w:t>Homeowners assume all responsibility and liability related to Homeowners’ possession, occupancy, and use of the Leased Land.</w:t>
      </w:r>
    </w:p>
    <w:p w14:paraId="31E7E9E5" w14:textId="433469FB" w:rsidR="00F74DCB" w:rsidRPr="00AA2B7B" w:rsidRDefault="00AA2B7B" w:rsidP="00187E1C">
      <w:pPr>
        <w:pStyle w:val="ListParagraph"/>
        <w:numPr>
          <w:ilvl w:val="0"/>
          <w:numId w:val="32"/>
        </w:numPr>
        <w:jc w:val="both"/>
        <w:rPr>
          <w:rFonts w:ascii="Times New Roman" w:hAnsi="Times New Roman" w:cs="Times New Roman"/>
          <w:sz w:val="24"/>
          <w:szCs w:val="24"/>
        </w:rPr>
      </w:pPr>
      <w:r w:rsidRPr="00AA2B7B">
        <w:rPr>
          <w:rFonts w:ascii="Times New Roman" w:hAnsi="Times New Roman"/>
          <w:sz w:val="24"/>
          <w:szCs w:val="24"/>
        </w:rPr>
        <w:t xml:space="preserve">Homeowners shall defend, indemnify, and hold harmless GNDC and its agents, officers, </w:t>
      </w:r>
      <w:r>
        <w:rPr>
          <w:rFonts w:ascii="Times New Roman" w:hAnsi="Times New Roman"/>
          <w:sz w:val="24"/>
          <w:szCs w:val="24"/>
        </w:rPr>
        <w:t xml:space="preserve">representatives, and employees (“the Released Parties”) </w:t>
      </w:r>
      <w:r w:rsidRPr="00AA2B7B">
        <w:rPr>
          <w:rFonts w:ascii="Times New Roman" w:hAnsi="Times New Roman"/>
          <w:sz w:val="24"/>
          <w:szCs w:val="24"/>
        </w:rPr>
        <w:t>against all liability and claims of liability for injury or damage to persons or property from any cause on or about the Leased Land. Homeowners waive all claims against the Released Parties for injury or damage to person or property on or about the Leased Land. The foregoing indemnification, hold harmless, and waiver provisions cover injuries or damages caused by the negligent acts or omissions of the Released Parties. However, GNDC shall remain liable for injury or damage due to the grossly negligent or intentional acts or omissions of the Released Parties.</w:t>
      </w:r>
    </w:p>
    <w:p w14:paraId="2904D760" w14:textId="3C49F7A5" w:rsidR="00F74DCB" w:rsidRPr="00187E1C" w:rsidRDefault="000C060B" w:rsidP="00187E1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Homeowners</w:t>
      </w:r>
      <w:r w:rsidR="00F74DCB" w:rsidRPr="00187E1C">
        <w:rPr>
          <w:rFonts w:ascii="Times New Roman" w:hAnsi="Times New Roman" w:cs="Times New Roman"/>
          <w:sz w:val="24"/>
          <w:szCs w:val="24"/>
        </w:rPr>
        <w:t xml:space="preserve"> </w:t>
      </w:r>
      <w:r w:rsidR="0097624F">
        <w:rPr>
          <w:rFonts w:ascii="Times New Roman" w:hAnsi="Times New Roman" w:cs="Times New Roman"/>
          <w:sz w:val="24"/>
          <w:szCs w:val="24"/>
        </w:rPr>
        <w:t>shall</w:t>
      </w:r>
      <w:r>
        <w:rPr>
          <w:rFonts w:ascii="Times New Roman" w:hAnsi="Times New Roman" w:cs="Times New Roman"/>
          <w:sz w:val="24"/>
          <w:szCs w:val="24"/>
        </w:rPr>
        <w:t xml:space="preserve"> insure the H</w:t>
      </w:r>
      <w:r w:rsidR="00F74DCB" w:rsidRPr="00187E1C">
        <w:rPr>
          <w:rFonts w:ascii="Times New Roman" w:hAnsi="Times New Roman" w:cs="Times New Roman"/>
          <w:sz w:val="24"/>
          <w:szCs w:val="24"/>
        </w:rPr>
        <w:t xml:space="preserve">ome against loss and </w:t>
      </w:r>
      <w:r w:rsidR="0097624F">
        <w:rPr>
          <w:rFonts w:ascii="Times New Roman" w:hAnsi="Times New Roman" w:cs="Times New Roman"/>
          <w:sz w:val="24"/>
          <w:szCs w:val="24"/>
        </w:rPr>
        <w:t>shall</w:t>
      </w:r>
      <w:r w:rsidR="00F74DCB" w:rsidRPr="00187E1C">
        <w:rPr>
          <w:rFonts w:ascii="Times New Roman" w:hAnsi="Times New Roman" w:cs="Times New Roman"/>
          <w:sz w:val="24"/>
          <w:szCs w:val="24"/>
        </w:rPr>
        <w:t xml:space="preserve"> m</w:t>
      </w:r>
      <w:r>
        <w:rPr>
          <w:rFonts w:ascii="Times New Roman" w:hAnsi="Times New Roman" w:cs="Times New Roman"/>
          <w:sz w:val="24"/>
          <w:szCs w:val="24"/>
        </w:rPr>
        <w:t>aintain liability insurance on the H</w:t>
      </w:r>
      <w:r w:rsidR="00F74DCB" w:rsidRPr="00187E1C">
        <w:rPr>
          <w:rFonts w:ascii="Times New Roman" w:hAnsi="Times New Roman" w:cs="Times New Roman"/>
          <w:sz w:val="24"/>
          <w:szCs w:val="24"/>
        </w:rPr>
        <w:t xml:space="preserve">ome and </w:t>
      </w:r>
      <w:r>
        <w:rPr>
          <w:rFonts w:ascii="Times New Roman" w:hAnsi="Times New Roman" w:cs="Times New Roman"/>
          <w:sz w:val="24"/>
          <w:szCs w:val="24"/>
        </w:rPr>
        <w:t>the Leased Land</w:t>
      </w:r>
      <w:r w:rsidR="00F74DCB" w:rsidRPr="00187E1C">
        <w:rPr>
          <w:rFonts w:ascii="Times New Roman" w:hAnsi="Times New Roman" w:cs="Times New Roman"/>
          <w:sz w:val="24"/>
          <w:szCs w:val="24"/>
        </w:rPr>
        <w:t xml:space="preserve">.  </w:t>
      </w:r>
    </w:p>
    <w:p w14:paraId="2D1E5471" w14:textId="4F1BC239" w:rsidR="00F74DCB" w:rsidRPr="00187E1C" w:rsidRDefault="000C060B" w:rsidP="00187E1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Homeowners </w:t>
      </w:r>
      <w:r w:rsidR="00F74DCB" w:rsidRPr="00187E1C">
        <w:rPr>
          <w:rFonts w:ascii="Times New Roman" w:hAnsi="Times New Roman" w:cs="Times New Roman"/>
          <w:sz w:val="24"/>
          <w:szCs w:val="24"/>
        </w:rPr>
        <w:t>shall not enter in</w:t>
      </w:r>
      <w:r>
        <w:rPr>
          <w:rFonts w:ascii="Times New Roman" w:hAnsi="Times New Roman" w:cs="Times New Roman"/>
          <w:sz w:val="24"/>
          <w:szCs w:val="24"/>
        </w:rPr>
        <w:t>to the Ground Lease until they have</w:t>
      </w:r>
      <w:r w:rsidR="00F74DCB" w:rsidRPr="00187E1C">
        <w:rPr>
          <w:rFonts w:ascii="Times New Roman" w:hAnsi="Times New Roman" w:cs="Times New Roman"/>
          <w:sz w:val="24"/>
          <w:szCs w:val="24"/>
        </w:rPr>
        <w:t xml:space="preserve"> obtained all required insurance and until</w:t>
      </w:r>
      <w:r>
        <w:rPr>
          <w:rFonts w:ascii="Times New Roman" w:hAnsi="Times New Roman" w:cs="Times New Roman"/>
          <w:sz w:val="24"/>
          <w:szCs w:val="24"/>
        </w:rPr>
        <w:t xml:space="preserve"> they have provided</w:t>
      </w:r>
      <w:r w:rsidR="00F74DCB" w:rsidRPr="00187E1C">
        <w:rPr>
          <w:rFonts w:ascii="Times New Roman" w:hAnsi="Times New Roman" w:cs="Times New Roman"/>
          <w:sz w:val="24"/>
          <w:szCs w:val="24"/>
        </w:rPr>
        <w:t xml:space="preserve"> GNDC </w:t>
      </w:r>
      <w:r>
        <w:rPr>
          <w:rFonts w:ascii="Times New Roman" w:hAnsi="Times New Roman" w:cs="Times New Roman"/>
          <w:sz w:val="24"/>
          <w:szCs w:val="24"/>
        </w:rPr>
        <w:t>with copies of the required insurance policies showing GNDC as an additional insured</w:t>
      </w:r>
      <w:r w:rsidR="003E6D33" w:rsidRPr="003E6D33">
        <w:rPr>
          <w:rFonts w:ascii="Times New Roman" w:hAnsi="Times New Roman" w:cs="Times New Roman"/>
          <w:sz w:val="24"/>
          <w:szCs w:val="24"/>
        </w:rPr>
        <w:t xml:space="preserve">. </w:t>
      </w:r>
    </w:p>
    <w:p w14:paraId="7F9A3FA0" w14:textId="4CD28CBD" w:rsidR="00F74DCB" w:rsidRDefault="000C060B" w:rsidP="00187E1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Homeowners</w:t>
      </w:r>
      <w:r w:rsidR="00F74DCB" w:rsidRPr="00187E1C">
        <w:rPr>
          <w:rFonts w:ascii="Times New Roman" w:hAnsi="Times New Roman" w:cs="Times New Roman"/>
          <w:sz w:val="24"/>
          <w:szCs w:val="24"/>
        </w:rPr>
        <w:t xml:space="preserve"> shall not cause any insurance to be cancel</w:t>
      </w:r>
      <w:r w:rsidR="00AA2B7B">
        <w:rPr>
          <w:rFonts w:ascii="Times New Roman" w:hAnsi="Times New Roman" w:cs="Times New Roman"/>
          <w:sz w:val="24"/>
          <w:szCs w:val="24"/>
        </w:rPr>
        <w:t>l</w:t>
      </w:r>
      <w:r w:rsidR="00F74DCB" w:rsidRPr="00187E1C">
        <w:rPr>
          <w:rFonts w:ascii="Times New Roman" w:hAnsi="Times New Roman" w:cs="Times New Roman"/>
          <w:sz w:val="24"/>
          <w:szCs w:val="24"/>
        </w:rPr>
        <w:t xml:space="preserve">ed nor permit any insurance to lapse during the term of the Ground Lease. </w:t>
      </w:r>
    </w:p>
    <w:p w14:paraId="26AF98AE" w14:textId="07817DA6" w:rsidR="00AA2B7B" w:rsidRPr="00187E1C" w:rsidRDefault="00AA2B7B" w:rsidP="00AA2B7B">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Homeowners</w:t>
      </w:r>
      <w:r w:rsidRPr="00187E1C">
        <w:rPr>
          <w:rFonts w:ascii="Times New Roman" w:hAnsi="Times New Roman" w:cs="Times New Roman"/>
          <w:sz w:val="24"/>
          <w:szCs w:val="24"/>
        </w:rPr>
        <w:t xml:space="preserve"> shall provide GNDC with copies of all policies and renewals of policies. All policies shall contain endorsements providing that they shall not be cancelled, reduced in amount or coverage, or otherwise modified by the insurance carrier without at least 30 days prior written notice to GNDC.</w:t>
      </w:r>
    </w:p>
    <w:p w14:paraId="7E087CFB" w14:textId="77777777" w:rsidR="00AA2B7B" w:rsidRPr="00187E1C" w:rsidRDefault="00AA2B7B" w:rsidP="00AA2B7B">
      <w:pPr>
        <w:pStyle w:val="ListParagraph"/>
        <w:jc w:val="both"/>
        <w:rPr>
          <w:rFonts w:ascii="Times New Roman" w:hAnsi="Times New Roman" w:cs="Times New Roman"/>
          <w:sz w:val="24"/>
          <w:szCs w:val="24"/>
        </w:rPr>
      </w:pPr>
    </w:p>
    <w:p w14:paraId="5B87CF64" w14:textId="715BB3E1" w:rsidR="00F74DCB" w:rsidRDefault="000C060B" w:rsidP="00187E1C">
      <w:pPr>
        <w:ind w:left="0"/>
        <w:jc w:val="both"/>
        <w:rPr>
          <w:rFonts w:ascii="Times New Roman" w:hAnsi="Times New Roman"/>
          <w:b/>
          <w:szCs w:val="24"/>
        </w:rPr>
      </w:pPr>
      <w:r>
        <w:rPr>
          <w:rFonts w:ascii="Times New Roman" w:hAnsi="Times New Roman"/>
          <w:b/>
          <w:szCs w:val="24"/>
        </w:rPr>
        <w:t>Homeowners</w:t>
      </w:r>
      <w:r w:rsidR="00F74DCB" w:rsidRPr="00187E1C">
        <w:rPr>
          <w:rFonts w:ascii="Times New Roman" w:hAnsi="Times New Roman"/>
          <w:b/>
          <w:szCs w:val="24"/>
        </w:rPr>
        <w:t xml:space="preserve"> shall carry insurance in the following types and amounts for the </w:t>
      </w:r>
      <w:r w:rsidR="00AA2B7B">
        <w:rPr>
          <w:rFonts w:ascii="Times New Roman" w:hAnsi="Times New Roman"/>
          <w:b/>
          <w:szCs w:val="24"/>
        </w:rPr>
        <w:t>entire term of the Ground L</w:t>
      </w:r>
      <w:r w:rsidR="00F74DCB" w:rsidRPr="00187E1C">
        <w:rPr>
          <w:rFonts w:ascii="Times New Roman" w:hAnsi="Times New Roman"/>
          <w:b/>
          <w:szCs w:val="24"/>
        </w:rPr>
        <w:t xml:space="preserve">ease: </w:t>
      </w:r>
    </w:p>
    <w:p w14:paraId="2712A0C2" w14:textId="77777777" w:rsidR="00F74DCB" w:rsidRPr="00187E1C" w:rsidRDefault="00F74DCB" w:rsidP="00187E1C">
      <w:pPr>
        <w:jc w:val="both"/>
        <w:rPr>
          <w:rFonts w:ascii="Times New Roman" w:hAnsi="Times New Roman"/>
          <w:b/>
          <w:szCs w:val="24"/>
        </w:rPr>
      </w:pPr>
    </w:p>
    <w:p w14:paraId="31EC5AE9" w14:textId="77777777" w:rsidR="00AA2B7B" w:rsidRDefault="00F74DCB" w:rsidP="00187E1C">
      <w:pPr>
        <w:pStyle w:val="ListParagraph"/>
        <w:numPr>
          <w:ilvl w:val="0"/>
          <w:numId w:val="33"/>
        </w:numPr>
        <w:jc w:val="both"/>
        <w:rPr>
          <w:rFonts w:ascii="Times New Roman" w:hAnsi="Times New Roman" w:cs="Times New Roman"/>
          <w:sz w:val="24"/>
          <w:szCs w:val="24"/>
        </w:rPr>
      </w:pPr>
      <w:r w:rsidRPr="00187E1C">
        <w:rPr>
          <w:rFonts w:ascii="Times New Roman" w:hAnsi="Times New Roman" w:cs="Times New Roman"/>
          <w:sz w:val="24"/>
          <w:szCs w:val="24"/>
        </w:rPr>
        <w:t>Homeowners</w:t>
      </w:r>
      <w:r w:rsidR="003E6D33">
        <w:rPr>
          <w:rFonts w:ascii="Times New Roman" w:hAnsi="Times New Roman" w:cs="Times New Roman"/>
          <w:sz w:val="24"/>
          <w:szCs w:val="24"/>
        </w:rPr>
        <w:t xml:space="preserve"> Insurance Policy including all-</w:t>
      </w:r>
      <w:r w:rsidRPr="00187E1C">
        <w:rPr>
          <w:rFonts w:ascii="Times New Roman" w:hAnsi="Times New Roman" w:cs="Times New Roman"/>
          <w:sz w:val="24"/>
          <w:szCs w:val="24"/>
        </w:rPr>
        <w:t>risk property coverage including but not limited to fire, wind, hail, theft, vandali</w:t>
      </w:r>
      <w:r w:rsidR="000C060B">
        <w:rPr>
          <w:rFonts w:ascii="Times New Roman" w:hAnsi="Times New Roman" w:cs="Times New Roman"/>
          <w:sz w:val="24"/>
          <w:szCs w:val="24"/>
        </w:rPr>
        <w:t>sm, and malicious mischief for the Home, at 100% of replacement cost.</w:t>
      </w:r>
      <w:r w:rsidRPr="00187E1C">
        <w:rPr>
          <w:rFonts w:ascii="Times New Roman" w:hAnsi="Times New Roman" w:cs="Times New Roman"/>
          <w:sz w:val="24"/>
          <w:szCs w:val="24"/>
        </w:rPr>
        <w:t xml:space="preserve"> </w:t>
      </w:r>
    </w:p>
    <w:p w14:paraId="2E8C966A" w14:textId="59F48EAF" w:rsidR="00F74DCB" w:rsidRDefault="000C060B" w:rsidP="00187E1C">
      <w:pPr>
        <w:pStyle w:val="ListParagraph"/>
        <w:numPr>
          <w:ilvl w:val="0"/>
          <w:numId w:val="33"/>
        </w:numPr>
        <w:jc w:val="both"/>
        <w:rPr>
          <w:rFonts w:ascii="Times New Roman" w:hAnsi="Times New Roman" w:cs="Times New Roman"/>
          <w:sz w:val="24"/>
          <w:szCs w:val="24"/>
        </w:rPr>
      </w:pPr>
      <w:r>
        <w:rPr>
          <w:rFonts w:ascii="Times New Roman" w:hAnsi="Times New Roman" w:cs="Times New Roman"/>
          <w:sz w:val="24"/>
          <w:szCs w:val="24"/>
        </w:rPr>
        <w:t>Homeowners</w:t>
      </w:r>
      <w:r w:rsidR="00F74DCB" w:rsidRPr="00187E1C">
        <w:rPr>
          <w:rFonts w:ascii="Times New Roman" w:hAnsi="Times New Roman" w:cs="Times New Roman"/>
          <w:sz w:val="24"/>
          <w:szCs w:val="24"/>
        </w:rPr>
        <w:t xml:space="preserve"> shall maintain continuously in effect liability insura</w:t>
      </w:r>
      <w:r>
        <w:rPr>
          <w:rFonts w:ascii="Times New Roman" w:hAnsi="Times New Roman" w:cs="Times New Roman"/>
          <w:sz w:val="24"/>
          <w:szCs w:val="24"/>
        </w:rPr>
        <w:t xml:space="preserve">nce </w:t>
      </w:r>
      <w:r w:rsidR="00AA2B7B">
        <w:rPr>
          <w:rFonts w:ascii="Times New Roman" w:hAnsi="Times New Roman" w:cs="Times New Roman"/>
          <w:sz w:val="24"/>
          <w:szCs w:val="24"/>
        </w:rPr>
        <w:t xml:space="preserve">in the amount of $500,000, </w:t>
      </w:r>
      <w:r>
        <w:rPr>
          <w:rFonts w:ascii="Times New Roman" w:hAnsi="Times New Roman" w:cs="Times New Roman"/>
          <w:sz w:val="24"/>
          <w:szCs w:val="24"/>
        </w:rPr>
        <w:t>covering</w:t>
      </w:r>
      <w:r w:rsidR="00F74DCB" w:rsidRPr="00187E1C">
        <w:rPr>
          <w:rFonts w:ascii="Times New Roman" w:hAnsi="Times New Roman" w:cs="Times New Roman"/>
          <w:sz w:val="24"/>
          <w:szCs w:val="24"/>
        </w:rPr>
        <w:t xml:space="preserve"> </w:t>
      </w:r>
      <w:r>
        <w:rPr>
          <w:rFonts w:ascii="Times New Roman" w:hAnsi="Times New Roman" w:cs="Times New Roman"/>
          <w:sz w:val="24"/>
          <w:szCs w:val="24"/>
        </w:rPr>
        <w:t>the Home</w:t>
      </w:r>
      <w:r w:rsidR="00AA2B7B">
        <w:rPr>
          <w:rFonts w:ascii="Times New Roman" w:hAnsi="Times New Roman" w:cs="Times New Roman"/>
          <w:sz w:val="24"/>
          <w:szCs w:val="24"/>
        </w:rPr>
        <w:t xml:space="preserve"> and the Leased Land</w:t>
      </w:r>
      <w:r>
        <w:rPr>
          <w:rFonts w:ascii="Times New Roman" w:hAnsi="Times New Roman" w:cs="Times New Roman"/>
          <w:sz w:val="24"/>
          <w:szCs w:val="24"/>
        </w:rPr>
        <w:t>.</w:t>
      </w:r>
      <w:r w:rsidR="00F74DCB" w:rsidRPr="00187E1C">
        <w:rPr>
          <w:rFonts w:ascii="Times New Roman" w:hAnsi="Times New Roman" w:cs="Times New Roman"/>
          <w:sz w:val="24"/>
          <w:szCs w:val="24"/>
        </w:rPr>
        <w:t xml:space="preserve"> </w:t>
      </w:r>
    </w:p>
    <w:p w14:paraId="2DF5715E" w14:textId="77777777" w:rsidR="00C12C0F" w:rsidRPr="00187E1C" w:rsidRDefault="00C12C0F" w:rsidP="00187E1C">
      <w:pPr>
        <w:pStyle w:val="ListParagraph"/>
        <w:jc w:val="both"/>
        <w:rPr>
          <w:rFonts w:ascii="Times New Roman" w:hAnsi="Times New Roman" w:cs="Times New Roman"/>
          <w:sz w:val="12"/>
          <w:szCs w:val="12"/>
        </w:rPr>
      </w:pPr>
    </w:p>
    <w:p w14:paraId="286E4809" w14:textId="3FC6E366" w:rsidR="00F74DCB" w:rsidRPr="00187E1C" w:rsidRDefault="00F74DCB" w:rsidP="00187E1C">
      <w:pPr>
        <w:pStyle w:val="ListParagraph"/>
        <w:numPr>
          <w:ilvl w:val="0"/>
          <w:numId w:val="33"/>
        </w:numPr>
        <w:jc w:val="both"/>
        <w:rPr>
          <w:rFonts w:ascii="Times New Roman" w:hAnsi="Times New Roman" w:cs="Times New Roman"/>
          <w:sz w:val="24"/>
          <w:szCs w:val="24"/>
        </w:rPr>
      </w:pPr>
      <w:r w:rsidRPr="00187E1C">
        <w:rPr>
          <w:rFonts w:ascii="Times New Roman" w:hAnsi="Times New Roman" w:cs="Times New Roman"/>
          <w:sz w:val="24"/>
          <w:szCs w:val="24"/>
        </w:rPr>
        <w:t>GNDC s</w:t>
      </w:r>
      <w:r w:rsidR="008935A8">
        <w:rPr>
          <w:rFonts w:ascii="Times New Roman" w:hAnsi="Times New Roman" w:cs="Times New Roman"/>
          <w:sz w:val="24"/>
          <w:szCs w:val="24"/>
        </w:rPr>
        <w:t xml:space="preserve">hall be </w:t>
      </w:r>
      <w:r w:rsidR="00AA2B7B">
        <w:rPr>
          <w:rFonts w:ascii="Times New Roman" w:hAnsi="Times New Roman" w:cs="Times New Roman"/>
          <w:sz w:val="24"/>
          <w:szCs w:val="24"/>
        </w:rPr>
        <w:t xml:space="preserve">named as </w:t>
      </w:r>
      <w:r w:rsidR="008935A8">
        <w:rPr>
          <w:rFonts w:ascii="Times New Roman" w:hAnsi="Times New Roman" w:cs="Times New Roman"/>
          <w:sz w:val="24"/>
          <w:szCs w:val="24"/>
        </w:rPr>
        <w:t xml:space="preserve">an additional insured </w:t>
      </w:r>
      <w:r w:rsidRPr="00187E1C">
        <w:rPr>
          <w:rFonts w:ascii="Times New Roman" w:hAnsi="Times New Roman" w:cs="Times New Roman"/>
          <w:sz w:val="24"/>
          <w:szCs w:val="24"/>
        </w:rPr>
        <w:t>on all policies and poli</w:t>
      </w:r>
      <w:r w:rsidR="00AA2B7B">
        <w:rPr>
          <w:rFonts w:ascii="Times New Roman" w:hAnsi="Times New Roman" w:cs="Times New Roman"/>
          <w:sz w:val="24"/>
          <w:szCs w:val="24"/>
        </w:rPr>
        <w:t>cy renewals.   The endorsements</w:t>
      </w:r>
      <w:r w:rsidRPr="00187E1C">
        <w:rPr>
          <w:rFonts w:ascii="Times New Roman" w:hAnsi="Times New Roman" w:cs="Times New Roman"/>
          <w:sz w:val="24"/>
          <w:szCs w:val="24"/>
        </w:rPr>
        <w:t xml:space="preserve"> naming </w:t>
      </w:r>
      <w:r w:rsidR="00AA2B7B">
        <w:rPr>
          <w:rFonts w:ascii="Times New Roman" w:hAnsi="Times New Roman" w:cs="Times New Roman"/>
          <w:sz w:val="24"/>
          <w:szCs w:val="24"/>
        </w:rPr>
        <w:t>GNDC as an additional insured</w:t>
      </w:r>
      <w:r w:rsidRPr="00187E1C">
        <w:rPr>
          <w:rFonts w:ascii="Times New Roman" w:hAnsi="Times New Roman" w:cs="Times New Roman"/>
          <w:sz w:val="24"/>
          <w:szCs w:val="24"/>
        </w:rPr>
        <w:t xml:space="preserve">, </w:t>
      </w:r>
      <w:r w:rsidR="00AA2B7B">
        <w:rPr>
          <w:rFonts w:ascii="Times New Roman" w:hAnsi="Times New Roman" w:cs="Times New Roman"/>
          <w:sz w:val="24"/>
          <w:szCs w:val="24"/>
        </w:rPr>
        <w:t xml:space="preserve">providing GNDC with the </w:t>
      </w:r>
      <w:r w:rsidRPr="00187E1C">
        <w:rPr>
          <w:rFonts w:ascii="Times New Roman" w:hAnsi="Times New Roman" w:cs="Times New Roman"/>
          <w:sz w:val="24"/>
          <w:szCs w:val="24"/>
        </w:rPr>
        <w:t>thirty</w:t>
      </w:r>
      <w:r w:rsidR="00AA2B7B">
        <w:rPr>
          <w:rFonts w:ascii="Times New Roman" w:hAnsi="Times New Roman" w:cs="Times New Roman"/>
          <w:sz w:val="24"/>
          <w:szCs w:val="24"/>
        </w:rPr>
        <w:t xml:space="preserve"> day</w:t>
      </w:r>
      <w:r w:rsidR="00F721C3">
        <w:rPr>
          <w:rFonts w:ascii="Times New Roman" w:hAnsi="Times New Roman" w:cs="Times New Roman"/>
          <w:sz w:val="24"/>
          <w:szCs w:val="24"/>
        </w:rPr>
        <w:t>, written</w:t>
      </w:r>
      <w:r w:rsidR="00AA2B7B">
        <w:rPr>
          <w:rFonts w:ascii="Times New Roman" w:hAnsi="Times New Roman" w:cs="Times New Roman"/>
          <w:sz w:val="24"/>
          <w:szCs w:val="24"/>
        </w:rPr>
        <w:t xml:space="preserve"> notice of cancellation</w:t>
      </w:r>
      <w:r w:rsidR="00F721C3">
        <w:rPr>
          <w:rFonts w:ascii="Times New Roman" w:hAnsi="Times New Roman" w:cs="Times New Roman"/>
          <w:sz w:val="24"/>
          <w:szCs w:val="24"/>
        </w:rPr>
        <w:t>, modification,</w:t>
      </w:r>
      <w:r w:rsidR="00AA2B7B">
        <w:rPr>
          <w:rFonts w:ascii="Times New Roman" w:hAnsi="Times New Roman" w:cs="Times New Roman"/>
          <w:sz w:val="24"/>
          <w:szCs w:val="24"/>
        </w:rPr>
        <w:t xml:space="preserve"> or </w:t>
      </w:r>
      <w:r w:rsidR="00F721C3">
        <w:rPr>
          <w:rFonts w:ascii="Times New Roman" w:hAnsi="Times New Roman" w:cs="Times New Roman"/>
          <w:sz w:val="24"/>
          <w:szCs w:val="24"/>
        </w:rPr>
        <w:t>non-renewal, and</w:t>
      </w:r>
      <w:r w:rsidRPr="00187E1C">
        <w:rPr>
          <w:rFonts w:ascii="Times New Roman" w:hAnsi="Times New Roman" w:cs="Times New Roman"/>
          <w:sz w:val="24"/>
          <w:szCs w:val="24"/>
        </w:rPr>
        <w:t xml:space="preserve"> any other endorsements</w:t>
      </w:r>
      <w:r w:rsidR="00F721C3">
        <w:rPr>
          <w:rFonts w:ascii="Times New Roman" w:hAnsi="Times New Roman" w:cs="Times New Roman"/>
          <w:sz w:val="24"/>
          <w:szCs w:val="24"/>
        </w:rPr>
        <w:t>,</w:t>
      </w:r>
      <w:r w:rsidRPr="00187E1C">
        <w:rPr>
          <w:rFonts w:ascii="Times New Roman" w:hAnsi="Times New Roman" w:cs="Times New Roman"/>
          <w:sz w:val="24"/>
          <w:szCs w:val="24"/>
        </w:rPr>
        <w:t xml:space="preserve"> as well as the Certificate of Insurance shall:</w:t>
      </w:r>
    </w:p>
    <w:p w14:paraId="29CE526B" w14:textId="77777777" w:rsidR="00F74DCB" w:rsidRPr="00187E1C" w:rsidRDefault="00F74DCB" w:rsidP="00187E1C">
      <w:pPr>
        <w:pStyle w:val="ListParagraph"/>
        <w:numPr>
          <w:ilvl w:val="0"/>
          <w:numId w:val="34"/>
        </w:numPr>
        <w:jc w:val="both"/>
        <w:rPr>
          <w:rFonts w:ascii="Times New Roman" w:hAnsi="Times New Roman" w:cs="Times New Roman"/>
          <w:sz w:val="24"/>
          <w:szCs w:val="24"/>
        </w:rPr>
      </w:pPr>
      <w:r w:rsidRPr="00187E1C">
        <w:rPr>
          <w:rFonts w:ascii="Times New Roman" w:hAnsi="Times New Roman" w:cs="Times New Roman"/>
          <w:sz w:val="24"/>
          <w:szCs w:val="24"/>
        </w:rPr>
        <w:t>Name GNDC at the notice address and contact information set forth below.</w:t>
      </w:r>
    </w:p>
    <w:p w14:paraId="6B3CA1D8" w14:textId="77777777" w:rsidR="00F74DCB" w:rsidRDefault="00F74DCB" w:rsidP="00187E1C">
      <w:pPr>
        <w:pStyle w:val="ListParagraph"/>
        <w:numPr>
          <w:ilvl w:val="0"/>
          <w:numId w:val="34"/>
        </w:numPr>
        <w:jc w:val="both"/>
        <w:rPr>
          <w:rFonts w:ascii="Times New Roman" w:hAnsi="Times New Roman" w:cs="Times New Roman"/>
          <w:sz w:val="24"/>
          <w:szCs w:val="24"/>
        </w:rPr>
      </w:pPr>
      <w:r w:rsidRPr="00187E1C">
        <w:rPr>
          <w:rFonts w:ascii="Times New Roman" w:hAnsi="Times New Roman" w:cs="Times New Roman"/>
          <w:sz w:val="24"/>
          <w:szCs w:val="24"/>
        </w:rPr>
        <w:lastRenderedPageBreak/>
        <w:t>Obligate the insurance company to notify GNDC at its notice address of any non-renewal, cancellation, or material changes to the policy, at least 30 calendar days before the change or cancellation.</w:t>
      </w:r>
    </w:p>
    <w:p w14:paraId="39207DF3" w14:textId="762BA380" w:rsidR="00F74DCB" w:rsidRPr="00187E1C" w:rsidRDefault="00F74DCB" w:rsidP="000C060B">
      <w:pPr>
        <w:ind w:left="0"/>
        <w:rPr>
          <w:rFonts w:ascii="Times New Roman" w:hAnsi="Times New Roman"/>
          <w:szCs w:val="24"/>
        </w:rPr>
      </w:pPr>
      <w:r w:rsidRPr="00187E1C">
        <w:rPr>
          <w:rFonts w:ascii="Times New Roman" w:hAnsi="Times New Roman"/>
          <w:szCs w:val="24"/>
        </w:rPr>
        <w:t>GNDC prefers that the required insurance be written by a company licensed to do business in the State of Texas at the time the policy is issued.  In any event, the comp</w:t>
      </w:r>
      <w:r w:rsidR="008A75C6" w:rsidRPr="008A75C6">
        <w:rPr>
          <w:rFonts w:ascii="Times New Roman" w:hAnsi="Times New Roman"/>
          <w:szCs w:val="24"/>
        </w:rPr>
        <w:t xml:space="preserve">any must be rated by A.M. Best </w:t>
      </w:r>
      <w:r w:rsidRPr="00187E1C">
        <w:rPr>
          <w:rFonts w:ascii="Times New Roman" w:hAnsi="Times New Roman"/>
          <w:szCs w:val="24"/>
        </w:rPr>
        <w:t>at B+ VII or better and reasonably accepted by GNDC.</w:t>
      </w:r>
      <w:r>
        <w:rPr>
          <w:rFonts w:ascii="Times New Roman" w:hAnsi="Times New Roman"/>
          <w:szCs w:val="24"/>
        </w:rPr>
        <w:br/>
      </w:r>
    </w:p>
    <w:p w14:paraId="07B3E443" w14:textId="42FA5B2B" w:rsidR="00F74DCB" w:rsidRPr="00187E1C" w:rsidRDefault="00F74DCB" w:rsidP="000C060B">
      <w:pPr>
        <w:ind w:left="0"/>
        <w:rPr>
          <w:rFonts w:ascii="Times New Roman" w:hAnsi="Times New Roman"/>
          <w:szCs w:val="24"/>
        </w:rPr>
      </w:pPr>
      <w:r w:rsidRPr="00187E1C">
        <w:rPr>
          <w:rFonts w:ascii="Times New Roman" w:hAnsi="Times New Roman"/>
          <w:szCs w:val="24"/>
        </w:rPr>
        <w:t>GNDC reserves the right to review th</w:t>
      </w:r>
      <w:r w:rsidR="004D72AB">
        <w:rPr>
          <w:rFonts w:ascii="Times New Roman" w:hAnsi="Times New Roman"/>
          <w:szCs w:val="24"/>
        </w:rPr>
        <w:t>ese</w:t>
      </w:r>
      <w:r w:rsidRPr="00187E1C">
        <w:rPr>
          <w:rFonts w:ascii="Times New Roman" w:hAnsi="Times New Roman"/>
          <w:szCs w:val="24"/>
        </w:rPr>
        <w:t xml:space="preserve"> Insurance Requirement</w:t>
      </w:r>
      <w:r w:rsidR="0097624F">
        <w:rPr>
          <w:rFonts w:ascii="Times New Roman" w:hAnsi="Times New Roman"/>
          <w:szCs w:val="24"/>
        </w:rPr>
        <w:t>s</w:t>
      </w:r>
      <w:r w:rsidRPr="00187E1C">
        <w:rPr>
          <w:rFonts w:ascii="Times New Roman" w:hAnsi="Times New Roman"/>
          <w:szCs w:val="24"/>
        </w:rPr>
        <w:t xml:space="preserve"> during the effective period of the Ground Lease and to make reasonable adjustments when deemed necessary.</w:t>
      </w:r>
      <w:r>
        <w:rPr>
          <w:rFonts w:ascii="Times New Roman" w:hAnsi="Times New Roman"/>
          <w:szCs w:val="24"/>
        </w:rPr>
        <w:br/>
      </w:r>
    </w:p>
    <w:p w14:paraId="4546F6AC" w14:textId="27AB20A6" w:rsidR="00F74DCB" w:rsidRDefault="00F721C3" w:rsidP="00187E1C">
      <w:pPr>
        <w:ind w:left="0"/>
        <w:jc w:val="both"/>
        <w:rPr>
          <w:rFonts w:ascii="Times New Roman" w:hAnsi="Times New Roman"/>
          <w:szCs w:val="24"/>
        </w:rPr>
      </w:pPr>
      <w:r>
        <w:rPr>
          <w:rFonts w:ascii="Times New Roman" w:hAnsi="Times New Roman"/>
          <w:szCs w:val="24"/>
        </w:rPr>
        <w:t xml:space="preserve">The Notice to GNDC </w:t>
      </w:r>
      <w:r w:rsidR="00F74DCB" w:rsidRPr="00187E1C">
        <w:rPr>
          <w:rFonts w:ascii="Times New Roman" w:hAnsi="Times New Roman"/>
          <w:szCs w:val="24"/>
        </w:rPr>
        <w:t>shall be given in writing and delivered in person or mailed, by certified or registered mail, return receipt requested, to the party at the address set forth below, or such other address designated by like written notice:</w:t>
      </w:r>
    </w:p>
    <w:p w14:paraId="7D18F3C1" w14:textId="77777777" w:rsidR="00F74DCB" w:rsidRPr="00187E1C" w:rsidRDefault="00F74DCB" w:rsidP="00187E1C">
      <w:pPr>
        <w:ind w:left="0"/>
        <w:rPr>
          <w:rFonts w:ascii="Times New Roman" w:hAnsi="Times New Roman"/>
          <w:szCs w:val="24"/>
        </w:rPr>
      </w:pPr>
    </w:p>
    <w:p w14:paraId="07C4E0B8" w14:textId="0D982A94" w:rsidR="00F721C3" w:rsidRDefault="00F74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val="24"/>
          <w:szCs w:val="24"/>
        </w:rPr>
        <w:t xml:space="preserve"> </w:t>
      </w:r>
      <w:r w:rsidRPr="00187E1C">
        <w:rPr>
          <w:rFonts w:ascii="Times New Roman" w:hAnsi="Times New Roman" w:cs="Times New Roman"/>
          <w:sz w:val="24"/>
          <w:szCs w:val="24"/>
        </w:rPr>
        <w:tab/>
      </w:r>
      <w:r w:rsidRPr="00187E1C">
        <w:rPr>
          <w:rFonts w:ascii="Times New Roman" w:hAnsi="Times New Roman" w:cs="Times New Roman"/>
          <w:sz w:val="24"/>
          <w:szCs w:val="24"/>
        </w:rPr>
        <w:tab/>
      </w:r>
      <w:r w:rsidR="00F721C3">
        <w:rPr>
          <w:rFonts w:ascii="Times New Roman" w:hAnsi="Times New Roman" w:cs="Times New Roman"/>
          <w:sz w:val="24"/>
          <w:szCs w:val="24"/>
        </w:rPr>
        <w:t>Mark C. Rogers, Executive Director</w:t>
      </w:r>
    </w:p>
    <w:p w14:paraId="21A62CC2" w14:textId="5BB4F666" w:rsidR="00F721C3" w:rsidRDefault="00F721C3" w:rsidP="00F721C3">
      <w:pPr>
        <w:pStyle w:val="ListParagraph"/>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Guadalupe Neighborhood Development Corporation</w:t>
      </w:r>
    </w:p>
    <w:p w14:paraId="06347A92" w14:textId="40513E03" w:rsidR="00F74DCB" w:rsidRDefault="00F74DCB" w:rsidP="00F721C3">
      <w:pPr>
        <w:pStyle w:val="ListParagraph"/>
        <w:ind w:left="2160" w:firstLine="720"/>
        <w:rPr>
          <w:rFonts w:ascii="Times New Roman" w:hAnsi="Times New Roman" w:cs="Times New Roman"/>
          <w:sz w:val="24"/>
          <w:szCs w:val="24"/>
        </w:rPr>
      </w:pPr>
      <w:r w:rsidRPr="00187E1C">
        <w:rPr>
          <w:rFonts w:ascii="Times New Roman" w:hAnsi="Times New Roman" w:cs="Times New Roman"/>
          <w:sz w:val="24"/>
          <w:szCs w:val="24"/>
        </w:rPr>
        <w:t xml:space="preserve">813 E. 8th Street, </w:t>
      </w:r>
    </w:p>
    <w:p w14:paraId="4E71EC44" w14:textId="264EE2FF" w:rsidR="00F74DCB" w:rsidRPr="00187E1C" w:rsidRDefault="00F74DCB" w:rsidP="00187E1C">
      <w:pPr>
        <w:pStyle w:val="ListParagraph"/>
        <w:ind w:left="2160" w:firstLine="720"/>
        <w:rPr>
          <w:rFonts w:ascii="Times New Roman" w:hAnsi="Times New Roman" w:cs="Times New Roman"/>
          <w:sz w:val="24"/>
          <w:szCs w:val="24"/>
        </w:rPr>
      </w:pPr>
      <w:r w:rsidRPr="00187E1C">
        <w:rPr>
          <w:rFonts w:ascii="Times New Roman" w:hAnsi="Times New Roman" w:cs="Times New Roman"/>
          <w:sz w:val="24"/>
          <w:szCs w:val="24"/>
        </w:rPr>
        <w:t xml:space="preserve">Austin, Texas, 78702  </w:t>
      </w:r>
    </w:p>
    <w:p w14:paraId="3B670DB4" w14:textId="77777777" w:rsidR="00F74DCB" w:rsidRDefault="00F74DCB" w:rsidP="00F74DCB">
      <w:pPr>
        <w:pStyle w:val="ListParagraph"/>
        <w:rPr>
          <w:rFonts w:ascii="Times New Roman" w:hAnsi="Times New Roman" w:cs="Times New Roman"/>
          <w:sz w:val="24"/>
          <w:szCs w:val="24"/>
        </w:rPr>
      </w:pPr>
      <w:r w:rsidRPr="00187E1C">
        <w:rPr>
          <w:rFonts w:ascii="Times New Roman" w:hAnsi="Times New Roman" w:cs="Times New Roman"/>
          <w:sz w:val="24"/>
          <w:szCs w:val="24"/>
        </w:rPr>
        <w:tab/>
      </w:r>
      <w:r w:rsidRPr="00187E1C">
        <w:rPr>
          <w:rFonts w:ascii="Times New Roman" w:hAnsi="Times New Roman" w:cs="Times New Roman"/>
          <w:sz w:val="24"/>
          <w:szCs w:val="24"/>
        </w:rPr>
        <w:tab/>
      </w:r>
      <w:r w:rsidRPr="00187E1C">
        <w:rPr>
          <w:rFonts w:ascii="Times New Roman" w:hAnsi="Times New Roman" w:cs="Times New Roman"/>
          <w:sz w:val="24"/>
          <w:szCs w:val="24"/>
        </w:rPr>
        <w:tab/>
      </w:r>
      <w:proofErr w:type="spellStart"/>
      <w:r w:rsidRPr="00187E1C">
        <w:rPr>
          <w:rFonts w:ascii="Times New Roman" w:hAnsi="Times New Roman" w:cs="Times New Roman"/>
          <w:sz w:val="24"/>
          <w:szCs w:val="24"/>
        </w:rPr>
        <w:t>Ph</w:t>
      </w:r>
      <w:proofErr w:type="spellEnd"/>
      <w:r w:rsidRPr="00187E1C">
        <w:rPr>
          <w:rFonts w:ascii="Times New Roman" w:hAnsi="Times New Roman" w:cs="Times New Roman"/>
          <w:sz w:val="24"/>
          <w:szCs w:val="24"/>
        </w:rPr>
        <w:t xml:space="preserve">:  </w:t>
      </w:r>
      <w:r w:rsidRPr="00F74DCB">
        <w:rPr>
          <w:rFonts w:ascii="Times New Roman" w:hAnsi="Times New Roman" w:cs="Times New Roman"/>
          <w:sz w:val="24"/>
          <w:szCs w:val="24"/>
        </w:rPr>
        <w:t xml:space="preserve">512-479-6275 </w:t>
      </w:r>
    </w:p>
    <w:p w14:paraId="4D9822A6" w14:textId="485D8517" w:rsidR="00F74DCB" w:rsidRDefault="00F74DCB" w:rsidP="00187E1C">
      <w:pPr>
        <w:pStyle w:val="ListParagraph"/>
        <w:ind w:left="2160" w:firstLine="720"/>
        <w:rPr>
          <w:rFonts w:ascii="Times New Roman" w:hAnsi="Times New Roman" w:cs="Times New Roman"/>
          <w:sz w:val="24"/>
          <w:szCs w:val="24"/>
        </w:rPr>
      </w:pPr>
      <w:r w:rsidRPr="00F74DCB">
        <w:rPr>
          <w:rFonts w:ascii="Times New Roman" w:hAnsi="Times New Roman" w:cs="Times New Roman"/>
          <w:sz w:val="24"/>
          <w:szCs w:val="24"/>
        </w:rPr>
        <w:t xml:space="preserve">Fax:  512-478-9949 </w:t>
      </w:r>
    </w:p>
    <w:p w14:paraId="46C79B9F" w14:textId="0CEB5BD9" w:rsidR="00F721C3" w:rsidRDefault="00F721C3" w:rsidP="00187E1C">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gndc@sbcglobal.net</w:t>
      </w:r>
    </w:p>
    <w:p w14:paraId="0381C6FF" w14:textId="60761232" w:rsidR="00F74DCB" w:rsidRPr="00187E1C" w:rsidRDefault="00F74DCB" w:rsidP="00187E1C">
      <w:pPr>
        <w:pStyle w:val="ListParagraph"/>
        <w:ind w:left="2160" w:firstLine="720"/>
        <w:rPr>
          <w:rFonts w:ascii="Times New Roman" w:hAnsi="Times New Roman" w:cs="Times New Roman"/>
          <w:sz w:val="24"/>
          <w:szCs w:val="24"/>
        </w:rPr>
      </w:pPr>
      <w:r w:rsidRPr="00187E1C">
        <w:rPr>
          <w:rFonts w:ascii="Times New Roman" w:hAnsi="Times New Roman" w:cs="Times New Roman"/>
          <w:sz w:val="24"/>
          <w:szCs w:val="24"/>
        </w:rPr>
        <w:t>www.guadalupendc.org</w:t>
      </w:r>
    </w:p>
    <w:p w14:paraId="1A805A4A" w14:textId="7C46B9C2" w:rsidR="00F74DCB" w:rsidRPr="00CB5FB4" w:rsidRDefault="00F74DCB" w:rsidP="00CB5FB4">
      <w:pPr>
        <w:ind w:left="0"/>
        <w:jc w:val="both"/>
        <w:rPr>
          <w:rFonts w:ascii="Times New Roman" w:hAnsi="Times New Roman"/>
          <w:szCs w:val="24"/>
          <w:u w:val="single"/>
        </w:rPr>
      </w:pPr>
    </w:p>
    <w:sectPr w:rsidR="00F74DCB" w:rsidRPr="00CB5FB4" w:rsidSect="00464ED2">
      <w:footnotePr>
        <w:numRestart w:val="eachPage"/>
      </w:footnotePr>
      <w:pgSz w:w="12240" w:h="15840" w:code="1"/>
      <w:pgMar w:top="1440" w:right="1440" w:bottom="1440" w:left="144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924A" w14:textId="77777777" w:rsidR="009C5196" w:rsidRDefault="009C5196">
      <w:pPr>
        <w:spacing w:before="0"/>
      </w:pPr>
      <w:r>
        <w:separator/>
      </w:r>
    </w:p>
  </w:endnote>
  <w:endnote w:type="continuationSeparator" w:id="0">
    <w:p w14:paraId="48B2AFA6" w14:textId="77777777" w:rsidR="009C5196" w:rsidRDefault="009C519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epolo Book">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9F3B" w14:textId="77777777" w:rsidR="00EE410D" w:rsidRDefault="00EE410D">
    <w:pPr>
      <w:pStyle w:val="Footer"/>
      <w:spacing w:before="0"/>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9EFD" w14:textId="3D0584D3" w:rsidR="00EE410D" w:rsidRPr="00642EEF" w:rsidRDefault="00922A58" w:rsidP="00642EEF">
    <w:pPr>
      <w:pStyle w:val="Footer"/>
      <w:jc w:val="right"/>
      <w:rPr>
        <w:i/>
      </w:rPr>
    </w:pPr>
    <w:r>
      <w:rPr>
        <w:i/>
      </w:rPr>
      <w:t>Revised as of 6/5/2018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4440" w14:textId="77777777" w:rsidR="009C5196" w:rsidRDefault="009C5196">
      <w:pPr>
        <w:spacing w:before="0"/>
      </w:pPr>
      <w:r>
        <w:separator/>
      </w:r>
    </w:p>
  </w:footnote>
  <w:footnote w:type="continuationSeparator" w:id="0">
    <w:p w14:paraId="4A304619" w14:textId="77777777" w:rsidR="009C5196" w:rsidRDefault="009C519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9BDB2" w14:textId="1122138B" w:rsidR="00EE410D" w:rsidRDefault="009C5196">
    <w:pPr>
      <w:pStyle w:val="Header"/>
    </w:pPr>
    <w:r>
      <w:rPr>
        <w:noProof/>
      </w:rPr>
      <w:pict w14:anchorId="405AD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17pt;z-index:-251655168;mso-position-horizontal:center;mso-position-horizontal-relative:margin;mso-position-vertical:center;mso-position-vertical-relative:margin" o:allowincell="f" fillcolor="silver" stroked="f">
          <v:textpath style="font-family:&quot;Century Schoolbook&quot;;font-size:1pt" string="SAMPLE"/>
          <w10:wrap anchorx="margin" anchory="margin"/>
        </v:shape>
      </w:pict>
    </w:r>
    <w:r>
      <w:rPr>
        <w:noProof/>
      </w:rPr>
      <w:pict w14:anchorId="0C290E66">
        <v:shape id="PowerPlusWaterMarkObject1" o:spid="_x0000_s2049" type="#_x0000_t136" style="position:absolute;margin-left:0;margin-top:0;width:468pt;height:117pt;z-index:-251657216;mso-position-horizontal:center;mso-position-horizontal-relative:margin;mso-position-vertical:center;mso-position-vertical-relative:margin" o:allowincell="f" fillcolor="silver" stroked="f">
          <v:textpath style="font-family:&quot;Century Schoolbook&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EBE1D" w14:textId="45881889" w:rsidR="00EE410D" w:rsidRDefault="00EE410D">
    <w:pPr>
      <w:pStyle w:val="Header"/>
      <w:jc w:val="right"/>
      <w:rPr>
        <w:sz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2C88" w14:textId="635471D1" w:rsidR="00EE410D" w:rsidRDefault="009C5196">
    <w:pPr>
      <w:pStyle w:val="Header"/>
    </w:pPr>
    <w:r>
      <w:rPr>
        <w:noProof/>
      </w:rPr>
      <w:pict w14:anchorId="7A47D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17pt;z-index:-251653120;mso-position-horizontal:center;mso-position-horizontal-relative:margin;mso-position-vertical:center;mso-position-vertical-relative:margin" o:allowincell="f" fillcolor="silver" stroked="f">
          <v:textpath style="font-family:&quot;Century Schoolbook&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A02"/>
    <w:multiLevelType w:val="hybridMultilevel"/>
    <w:tmpl w:val="FA7ACA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B0ED5"/>
    <w:multiLevelType w:val="hybridMultilevel"/>
    <w:tmpl w:val="4C9E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84B"/>
    <w:multiLevelType w:val="hybridMultilevel"/>
    <w:tmpl w:val="06B0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436CF"/>
    <w:multiLevelType w:val="hybridMultilevel"/>
    <w:tmpl w:val="A29A9C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287D37"/>
    <w:multiLevelType w:val="multilevel"/>
    <w:tmpl w:val="09F0AAC0"/>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FD6FD8"/>
    <w:multiLevelType w:val="hybridMultilevel"/>
    <w:tmpl w:val="E788DE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B74ED1"/>
    <w:multiLevelType w:val="hybridMultilevel"/>
    <w:tmpl w:val="D12AC2D6"/>
    <w:lvl w:ilvl="0" w:tplc="85BAA9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9C1700"/>
    <w:multiLevelType w:val="hybridMultilevel"/>
    <w:tmpl w:val="CAE69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73847"/>
    <w:multiLevelType w:val="hybridMultilevel"/>
    <w:tmpl w:val="8982C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861BE9"/>
    <w:multiLevelType w:val="hybridMultilevel"/>
    <w:tmpl w:val="18F6D558"/>
    <w:lvl w:ilvl="0" w:tplc="C7C8DD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A20021"/>
    <w:multiLevelType w:val="hybridMultilevel"/>
    <w:tmpl w:val="2E225A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174500"/>
    <w:multiLevelType w:val="hybridMultilevel"/>
    <w:tmpl w:val="9CA0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351B9"/>
    <w:multiLevelType w:val="hybridMultilevel"/>
    <w:tmpl w:val="EE2E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93369"/>
    <w:multiLevelType w:val="hybridMultilevel"/>
    <w:tmpl w:val="6858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26BA"/>
    <w:multiLevelType w:val="hybridMultilevel"/>
    <w:tmpl w:val="EF6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D3D35"/>
    <w:multiLevelType w:val="hybridMultilevel"/>
    <w:tmpl w:val="CB54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3201D"/>
    <w:multiLevelType w:val="hybridMultilevel"/>
    <w:tmpl w:val="20D86D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601480A"/>
    <w:multiLevelType w:val="hybridMultilevel"/>
    <w:tmpl w:val="DB36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82E13"/>
    <w:multiLevelType w:val="hybridMultilevel"/>
    <w:tmpl w:val="A2B0BF9C"/>
    <w:lvl w:ilvl="0" w:tplc="70E46358">
      <w:start w:val="1"/>
      <w:numFmt w:val="decimal"/>
      <w:lvlText w:val="%1."/>
      <w:lvlJc w:val="left"/>
      <w:pPr>
        <w:tabs>
          <w:tab w:val="num" w:pos="1440"/>
        </w:tabs>
        <w:ind w:left="1440" w:hanging="360"/>
      </w:pPr>
      <w:rPr>
        <w:rFonts w:hint="default"/>
      </w:rPr>
    </w:lvl>
    <w:lvl w:ilvl="1" w:tplc="A38A7C08">
      <w:start w:val="1"/>
      <w:numFmt w:val="decimal"/>
      <w:lvlText w:val="%2."/>
      <w:lvlJc w:val="left"/>
      <w:pPr>
        <w:tabs>
          <w:tab w:val="num" w:pos="1440"/>
        </w:tabs>
        <w:ind w:left="1440"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4B4875"/>
    <w:multiLevelType w:val="hybridMultilevel"/>
    <w:tmpl w:val="00B466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8B4D81"/>
    <w:multiLevelType w:val="hybridMultilevel"/>
    <w:tmpl w:val="18864F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125E31"/>
    <w:multiLevelType w:val="hybridMultilevel"/>
    <w:tmpl w:val="4DBA4E00"/>
    <w:lvl w:ilvl="0" w:tplc="82580F88">
      <w:start w:val="8310"/>
      <w:numFmt w:val="bullet"/>
      <w:lvlText w:val="-"/>
      <w:lvlJc w:val="left"/>
      <w:pPr>
        <w:ind w:left="1440" w:hanging="360"/>
      </w:pPr>
      <w:rPr>
        <w:rFonts w:ascii="Tiepolo Book" w:eastAsia="Times New Roman" w:hAnsi="Tiepolo Book"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E500F5"/>
    <w:multiLevelType w:val="hybridMultilevel"/>
    <w:tmpl w:val="E036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E85272"/>
    <w:multiLevelType w:val="hybridMultilevel"/>
    <w:tmpl w:val="2E302E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8A20BB6"/>
    <w:multiLevelType w:val="hybridMultilevel"/>
    <w:tmpl w:val="0DF0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D41E0"/>
    <w:multiLevelType w:val="hybridMultilevel"/>
    <w:tmpl w:val="8104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F3C86"/>
    <w:multiLevelType w:val="hybridMultilevel"/>
    <w:tmpl w:val="2EC48D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3F7CCA"/>
    <w:multiLevelType w:val="hybridMultilevel"/>
    <w:tmpl w:val="505C2E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E1814E5"/>
    <w:multiLevelType w:val="hybridMultilevel"/>
    <w:tmpl w:val="ABA2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5D02F4"/>
    <w:multiLevelType w:val="hybridMultilevel"/>
    <w:tmpl w:val="F9D4C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05FED"/>
    <w:multiLevelType w:val="hybridMultilevel"/>
    <w:tmpl w:val="8104F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D5394"/>
    <w:multiLevelType w:val="hybridMultilevel"/>
    <w:tmpl w:val="7EEEE6E0"/>
    <w:lvl w:ilvl="0" w:tplc="E452C6FC">
      <w:start w:val="1"/>
      <w:numFmt w:val="bullet"/>
      <w:lvlText w:val=""/>
      <w:lvlJc w:val="left"/>
      <w:pPr>
        <w:tabs>
          <w:tab w:val="num" w:pos="1440"/>
        </w:tabs>
        <w:ind w:left="1440" w:hanging="360"/>
      </w:pPr>
      <w:rPr>
        <w:rFonts w:ascii="Wingdings" w:hAnsi="Wingdings" w:hint="default"/>
      </w:rPr>
    </w:lvl>
    <w:lvl w:ilvl="1" w:tplc="E452C6F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2313F3"/>
    <w:multiLevelType w:val="hybridMultilevel"/>
    <w:tmpl w:val="0226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F51C8"/>
    <w:multiLevelType w:val="hybridMultilevel"/>
    <w:tmpl w:val="34284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30030D"/>
    <w:multiLevelType w:val="hybridMultilevel"/>
    <w:tmpl w:val="6A64DC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C5C3AED"/>
    <w:multiLevelType w:val="hybridMultilevel"/>
    <w:tmpl w:val="A9A24E4C"/>
    <w:lvl w:ilvl="0" w:tplc="FB12AD4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4"/>
  </w:num>
  <w:num w:numId="3">
    <w:abstractNumId w:val="35"/>
  </w:num>
  <w:num w:numId="4">
    <w:abstractNumId w:val="6"/>
  </w:num>
  <w:num w:numId="5">
    <w:abstractNumId w:val="18"/>
  </w:num>
  <w:num w:numId="6">
    <w:abstractNumId w:val="33"/>
  </w:num>
  <w:num w:numId="7">
    <w:abstractNumId w:val="26"/>
  </w:num>
  <w:num w:numId="8">
    <w:abstractNumId w:val="19"/>
  </w:num>
  <w:num w:numId="9">
    <w:abstractNumId w:val="10"/>
  </w:num>
  <w:num w:numId="10">
    <w:abstractNumId w:val="8"/>
  </w:num>
  <w:num w:numId="11">
    <w:abstractNumId w:val="34"/>
  </w:num>
  <w:num w:numId="12">
    <w:abstractNumId w:val="3"/>
  </w:num>
  <w:num w:numId="13">
    <w:abstractNumId w:val="23"/>
  </w:num>
  <w:num w:numId="14">
    <w:abstractNumId w:val="27"/>
  </w:num>
  <w:num w:numId="15">
    <w:abstractNumId w:val="20"/>
  </w:num>
  <w:num w:numId="16">
    <w:abstractNumId w:val="5"/>
  </w:num>
  <w:num w:numId="17">
    <w:abstractNumId w:val="16"/>
  </w:num>
  <w:num w:numId="18">
    <w:abstractNumId w:val="0"/>
  </w:num>
  <w:num w:numId="19">
    <w:abstractNumId w:val="28"/>
  </w:num>
  <w:num w:numId="20">
    <w:abstractNumId w:val="1"/>
  </w:num>
  <w:num w:numId="21">
    <w:abstractNumId w:val="22"/>
  </w:num>
  <w:num w:numId="22">
    <w:abstractNumId w:val="30"/>
  </w:num>
  <w:num w:numId="23">
    <w:abstractNumId w:val="29"/>
  </w:num>
  <w:num w:numId="24">
    <w:abstractNumId w:val="14"/>
  </w:num>
  <w:num w:numId="25">
    <w:abstractNumId w:val="2"/>
  </w:num>
  <w:num w:numId="26">
    <w:abstractNumId w:val="24"/>
  </w:num>
  <w:num w:numId="27">
    <w:abstractNumId w:val="17"/>
  </w:num>
  <w:num w:numId="28">
    <w:abstractNumId w:val="15"/>
  </w:num>
  <w:num w:numId="29">
    <w:abstractNumId w:val="11"/>
  </w:num>
  <w:num w:numId="30">
    <w:abstractNumId w:val="32"/>
  </w:num>
  <w:num w:numId="31">
    <w:abstractNumId w:val="21"/>
  </w:num>
  <w:num w:numId="32">
    <w:abstractNumId w:val="13"/>
  </w:num>
  <w:num w:numId="33">
    <w:abstractNumId w:val="12"/>
  </w:num>
  <w:num w:numId="34">
    <w:abstractNumId w:val="9"/>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D2"/>
    <w:rsid w:val="00006FD6"/>
    <w:rsid w:val="000220EB"/>
    <w:rsid w:val="000252A0"/>
    <w:rsid w:val="00026A81"/>
    <w:rsid w:val="00027E7B"/>
    <w:rsid w:val="000523D2"/>
    <w:rsid w:val="00054431"/>
    <w:rsid w:val="00057180"/>
    <w:rsid w:val="000742CB"/>
    <w:rsid w:val="000810A9"/>
    <w:rsid w:val="000A4F8D"/>
    <w:rsid w:val="000A7A03"/>
    <w:rsid w:val="000B114A"/>
    <w:rsid w:val="000B5034"/>
    <w:rsid w:val="000C060B"/>
    <w:rsid w:val="000C3D25"/>
    <w:rsid w:val="000D4161"/>
    <w:rsid w:val="000E2AB6"/>
    <w:rsid w:val="000E4691"/>
    <w:rsid w:val="000E4CA6"/>
    <w:rsid w:val="000F12AE"/>
    <w:rsid w:val="00100BCE"/>
    <w:rsid w:val="001037EE"/>
    <w:rsid w:val="00112C05"/>
    <w:rsid w:val="001132AE"/>
    <w:rsid w:val="0011714D"/>
    <w:rsid w:val="0013046A"/>
    <w:rsid w:val="00141F36"/>
    <w:rsid w:val="001431A1"/>
    <w:rsid w:val="00146CB0"/>
    <w:rsid w:val="00156413"/>
    <w:rsid w:val="00157B1E"/>
    <w:rsid w:val="00162FE7"/>
    <w:rsid w:val="001673EC"/>
    <w:rsid w:val="00167B5D"/>
    <w:rsid w:val="0017274F"/>
    <w:rsid w:val="00173954"/>
    <w:rsid w:val="001759E8"/>
    <w:rsid w:val="00187E1C"/>
    <w:rsid w:val="0019291A"/>
    <w:rsid w:val="001A7F1B"/>
    <w:rsid w:val="001B12DD"/>
    <w:rsid w:val="001D07D0"/>
    <w:rsid w:val="001E2121"/>
    <w:rsid w:val="002030C4"/>
    <w:rsid w:val="0020641C"/>
    <w:rsid w:val="00213FC1"/>
    <w:rsid w:val="00216419"/>
    <w:rsid w:val="00220704"/>
    <w:rsid w:val="0023181D"/>
    <w:rsid w:val="00233BA3"/>
    <w:rsid w:val="002341BA"/>
    <w:rsid w:val="00246322"/>
    <w:rsid w:val="002468E5"/>
    <w:rsid w:val="00252C46"/>
    <w:rsid w:val="00257D2F"/>
    <w:rsid w:val="00270100"/>
    <w:rsid w:val="00275157"/>
    <w:rsid w:val="002802BB"/>
    <w:rsid w:val="00280A61"/>
    <w:rsid w:val="00287A1D"/>
    <w:rsid w:val="00293BA6"/>
    <w:rsid w:val="002A10B5"/>
    <w:rsid w:val="002B610B"/>
    <w:rsid w:val="002C16FA"/>
    <w:rsid w:val="002D0E5C"/>
    <w:rsid w:val="002D4CB2"/>
    <w:rsid w:val="002E2733"/>
    <w:rsid w:val="002F3294"/>
    <w:rsid w:val="00301081"/>
    <w:rsid w:val="00314557"/>
    <w:rsid w:val="00316F2B"/>
    <w:rsid w:val="00324C7B"/>
    <w:rsid w:val="00372311"/>
    <w:rsid w:val="003A65DE"/>
    <w:rsid w:val="003B59C8"/>
    <w:rsid w:val="003C0FE2"/>
    <w:rsid w:val="003D1655"/>
    <w:rsid w:val="003D3E30"/>
    <w:rsid w:val="003E12AA"/>
    <w:rsid w:val="003E6502"/>
    <w:rsid w:val="003E6D33"/>
    <w:rsid w:val="003F2D54"/>
    <w:rsid w:val="0040323A"/>
    <w:rsid w:val="004116D0"/>
    <w:rsid w:val="004135AA"/>
    <w:rsid w:val="004331AA"/>
    <w:rsid w:val="004432CD"/>
    <w:rsid w:val="00462974"/>
    <w:rsid w:val="0046306C"/>
    <w:rsid w:val="00463AB0"/>
    <w:rsid w:val="00464252"/>
    <w:rsid w:val="00464ED2"/>
    <w:rsid w:val="0047562D"/>
    <w:rsid w:val="00484208"/>
    <w:rsid w:val="004B2D47"/>
    <w:rsid w:val="004B484C"/>
    <w:rsid w:val="004B6E09"/>
    <w:rsid w:val="004C0CDA"/>
    <w:rsid w:val="004D064A"/>
    <w:rsid w:val="004D24A9"/>
    <w:rsid w:val="004D72AB"/>
    <w:rsid w:val="004E07A4"/>
    <w:rsid w:val="004E2934"/>
    <w:rsid w:val="004F7DB7"/>
    <w:rsid w:val="00515A7B"/>
    <w:rsid w:val="005216A0"/>
    <w:rsid w:val="00527F38"/>
    <w:rsid w:val="00531A61"/>
    <w:rsid w:val="00551E60"/>
    <w:rsid w:val="00565CC1"/>
    <w:rsid w:val="00566FBE"/>
    <w:rsid w:val="005744DD"/>
    <w:rsid w:val="00577471"/>
    <w:rsid w:val="00580085"/>
    <w:rsid w:val="00585166"/>
    <w:rsid w:val="005856EA"/>
    <w:rsid w:val="005A30C1"/>
    <w:rsid w:val="005B08A4"/>
    <w:rsid w:val="005D42F7"/>
    <w:rsid w:val="005D7E2E"/>
    <w:rsid w:val="005F673D"/>
    <w:rsid w:val="00630382"/>
    <w:rsid w:val="00642EEF"/>
    <w:rsid w:val="006441FB"/>
    <w:rsid w:val="006475EE"/>
    <w:rsid w:val="006509FD"/>
    <w:rsid w:val="00650DF9"/>
    <w:rsid w:val="00655CF3"/>
    <w:rsid w:val="006669C3"/>
    <w:rsid w:val="0069183E"/>
    <w:rsid w:val="006A5C8D"/>
    <w:rsid w:val="006B3985"/>
    <w:rsid w:val="006C4955"/>
    <w:rsid w:val="006C50B4"/>
    <w:rsid w:val="006C7493"/>
    <w:rsid w:val="006C7E8C"/>
    <w:rsid w:val="006D1B8A"/>
    <w:rsid w:val="00700D85"/>
    <w:rsid w:val="00707E66"/>
    <w:rsid w:val="00713FEC"/>
    <w:rsid w:val="00743149"/>
    <w:rsid w:val="007461AA"/>
    <w:rsid w:val="007476F7"/>
    <w:rsid w:val="00747C31"/>
    <w:rsid w:val="0075209A"/>
    <w:rsid w:val="00752E50"/>
    <w:rsid w:val="007554EC"/>
    <w:rsid w:val="007567BE"/>
    <w:rsid w:val="007611B7"/>
    <w:rsid w:val="00771C44"/>
    <w:rsid w:val="00782FCB"/>
    <w:rsid w:val="00796C4B"/>
    <w:rsid w:val="007A3997"/>
    <w:rsid w:val="007B6691"/>
    <w:rsid w:val="007C291E"/>
    <w:rsid w:val="007D7743"/>
    <w:rsid w:val="007F10C2"/>
    <w:rsid w:val="00815CFE"/>
    <w:rsid w:val="0082667B"/>
    <w:rsid w:val="00847295"/>
    <w:rsid w:val="00851A7C"/>
    <w:rsid w:val="00857778"/>
    <w:rsid w:val="00860DF1"/>
    <w:rsid w:val="008745DF"/>
    <w:rsid w:val="00874B24"/>
    <w:rsid w:val="00881CD7"/>
    <w:rsid w:val="00887703"/>
    <w:rsid w:val="00890B5D"/>
    <w:rsid w:val="008935A8"/>
    <w:rsid w:val="008A1D45"/>
    <w:rsid w:val="008A2347"/>
    <w:rsid w:val="008A3634"/>
    <w:rsid w:val="008A556A"/>
    <w:rsid w:val="008A75C6"/>
    <w:rsid w:val="008B6838"/>
    <w:rsid w:val="008C1A8B"/>
    <w:rsid w:val="008C36B8"/>
    <w:rsid w:val="008C628A"/>
    <w:rsid w:val="008D24A6"/>
    <w:rsid w:val="008D5D3E"/>
    <w:rsid w:val="008E0258"/>
    <w:rsid w:val="008E1890"/>
    <w:rsid w:val="008E25F1"/>
    <w:rsid w:val="008F0C75"/>
    <w:rsid w:val="008F73B9"/>
    <w:rsid w:val="00905BC5"/>
    <w:rsid w:val="0091411E"/>
    <w:rsid w:val="00915E22"/>
    <w:rsid w:val="0092251C"/>
    <w:rsid w:val="00922A58"/>
    <w:rsid w:val="00925733"/>
    <w:rsid w:val="00932DAF"/>
    <w:rsid w:val="009330B1"/>
    <w:rsid w:val="009413AC"/>
    <w:rsid w:val="00941C29"/>
    <w:rsid w:val="00946B50"/>
    <w:rsid w:val="00952767"/>
    <w:rsid w:val="00953465"/>
    <w:rsid w:val="00963BCB"/>
    <w:rsid w:val="0097624F"/>
    <w:rsid w:val="009961C4"/>
    <w:rsid w:val="009A5BBD"/>
    <w:rsid w:val="009B4F1A"/>
    <w:rsid w:val="009C5196"/>
    <w:rsid w:val="009E68C0"/>
    <w:rsid w:val="009F3046"/>
    <w:rsid w:val="009F3E5F"/>
    <w:rsid w:val="00A11537"/>
    <w:rsid w:val="00A13FC1"/>
    <w:rsid w:val="00A277EB"/>
    <w:rsid w:val="00A3294E"/>
    <w:rsid w:val="00A40696"/>
    <w:rsid w:val="00A451AC"/>
    <w:rsid w:val="00A572F6"/>
    <w:rsid w:val="00A63218"/>
    <w:rsid w:val="00A63EDD"/>
    <w:rsid w:val="00A66AFB"/>
    <w:rsid w:val="00A72E4D"/>
    <w:rsid w:val="00A74E4B"/>
    <w:rsid w:val="00A76BA1"/>
    <w:rsid w:val="00A86B76"/>
    <w:rsid w:val="00AA2B7B"/>
    <w:rsid w:val="00AA5CAF"/>
    <w:rsid w:val="00AC105A"/>
    <w:rsid w:val="00AD0AB9"/>
    <w:rsid w:val="00AD6846"/>
    <w:rsid w:val="00AE6CCE"/>
    <w:rsid w:val="00AF3DDB"/>
    <w:rsid w:val="00B11055"/>
    <w:rsid w:val="00B1446B"/>
    <w:rsid w:val="00B15C2F"/>
    <w:rsid w:val="00B1666F"/>
    <w:rsid w:val="00B26E80"/>
    <w:rsid w:val="00B304C0"/>
    <w:rsid w:val="00B32B7F"/>
    <w:rsid w:val="00B35293"/>
    <w:rsid w:val="00B37810"/>
    <w:rsid w:val="00B407A6"/>
    <w:rsid w:val="00B41A69"/>
    <w:rsid w:val="00B55330"/>
    <w:rsid w:val="00B71122"/>
    <w:rsid w:val="00B742BE"/>
    <w:rsid w:val="00B87E55"/>
    <w:rsid w:val="00B978D4"/>
    <w:rsid w:val="00BA5256"/>
    <w:rsid w:val="00BB00C1"/>
    <w:rsid w:val="00BD5AC9"/>
    <w:rsid w:val="00BF5346"/>
    <w:rsid w:val="00BF566B"/>
    <w:rsid w:val="00C04EB2"/>
    <w:rsid w:val="00C12C0F"/>
    <w:rsid w:val="00C16B5A"/>
    <w:rsid w:val="00C26034"/>
    <w:rsid w:val="00C32D4E"/>
    <w:rsid w:val="00C344C1"/>
    <w:rsid w:val="00C45ECE"/>
    <w:rsid w:val="00C5645E"/>
    <w:rsid w:val="00C80485"/>
    <w:rsid w:val="00C8353D"/>
    <w:rsid w:val="00C83F51"/>
    <w:rsid w:val="00C85E1A"/>
    <w:rsid w:val="00C87D3E"/>
    <w:rsid w:val="00C93414"/>
    <w:rsid w:val="00C93A97"/>
    <w:rsid w:val="00C93C17"/>
    <w:rsid w:val="00CA34E6"/>
    <w:rsid w:val="00CA5C39"/>
    <w:rsid w:val="00CA62A6"/>
    <w:rsid w:val="00CB5F03"/>
    <w:rsid w:val="00CB5FB4"/>
    <w:rsid w:val="00CC58ED"/>
    <w:rsid w:val="00CD42F4"/>
    <w:rsid w:val="00CF01AA"/>
    <w:rsid w:val="00CF4655"/>
    <w:rsid w:val="00D074A7"/>
    <w:rsid w:val="00D131B5"/>
    <w:rsid w:val="00D23426"/>
    <w:rsid w:val="00D302A9"/>
    <w:rsid w:val="00D477E4"/>
    <w:rsid w:val="00D54EFB"/>
    <w:rsid w:val="00D628B6"/>
    <w:rsid w:val="00D75D88"/>
    <w:rsid w:val="00D85EA0"/>
    <w:rsid w:val="00D8622B"/>
    <w:rsid w:val="00D92FB5"/>
    <w:rsid w:val="00DB55E1"/>
    <w:rsid w:val="00DC7724"/>
    <w:rsid w:val="00DC7FD6"/>
    <w:rsid w:val="00DD5EC8"/>
    <w:rsid w:val="00DE2724"/>
    <w:rsid w:val="00DE73CC"/>
    <w:rsid w:val="00DF1237"/>
    <w:rsid w:val="00DF6C3E"/>
    <w:rsid w:val="00DF743F"/>
    <w:rsid w:val="00E15870"/>
    <w:rsid w:val="00E3020A"/>
    <w:rsid w:val="00E31B21"/>
    <w:rsid w:val="00E40C2C"/>
    <w:rsid w:val="00E45FE1"/>
    <w:rsid w:val="00E64C02"/>
    <w:rsid w:val="00E73168"/>
    <w:rsid w:val="00E87FB7"/>
    <w:rsid w:val="00E9047F"/>
    <w:rsid w:val="00E943D3"/>
    <w:rsid w:val="00EA1EE8"/>
    <w:rsid w:val="00EB6C4A"/>
    <w:rsid w:val="00EE410D"/>
    <w:rsid w:val="00EF37F3"/>
    <w:rsid w:val="00EF777B"/>
    <w:rsid w:val="00F06045"/>
    <w:rsid w:val="00F12CA2"/>
    <w:rsid w:val="00F143DC"/>
    <w:rsid w:val="00F2194C"/>
    <w:rsid w:val="00F31C7D"/>
    <w:rsid w:val="00F356D6"/>
    <w:rsid w:val="00F66873"/>
    <w:rsid w:val="00F70F46"/>
    <w:rsid w:val="00F721C3"/>
    <w:rsid w:val="00F74DCB"/>
    <w:rsid w:val="00F77F4D"/>
    <w:rsid w:val="00F95BE3"/>
    <w:rsid w:val="00FA0D4A"/>
    <w:rsid w:val="00FA3921"/>
    <w:rsid w:val="00FB3A6B"/>
    <w:rsid w:val="00FB4802"/>
    <w:rsid w:val="00FB5160"/>
    <w:rsid w:val="00FC08F8"/>
    <w:rsid w:val="00FC1B52"/>
    <w:rsid w:val="00FD20F1"/>
    <w:rsid w:val="00FE3CAD"/>
    <w:rsid w:val="00FF01D8"/>
    <w:rsid w:val="00FF37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DAB913F"/>
  <w15:docId w15:val="{969199AB-5110-41DB-9AD4-5A48763E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D2"/>
    <w:pPr>
      <w:tabs>
        <w:tab w:val="left" w:pos="720"/>
      </w:tabs>
      <w:spacing w:before="120" w:after="0"/>
      <w:ind w:left="1080"/>
    </w:pPr>
    <w:rPr>
      <w:rFonts w:ascii="Tiepolo Book" w:eastAsia="Times New Roman" w:hAnsi="Tiepolo Book" w:cs="Times New Roman"/>
      <w:szCs w:val="20"/>
    </w:rPr>
  </w:style>
  <w:style w:type="paragraph" w:styleId="Heading1">
    <w:name w:val="heading 1"/>
    <w:basedOn w:val="Normal"/>
    <w:next w:val="Normal"/>
    <w:link w:val="Heading1Char"/>
    <w:qFormat/>
    <w:rsid w:val="00464ED2"/>
    <w:pPr>
      <w:keepNext/>
      <w:widowControl w:val="0"/>
      <w:spacing w:before="0"/>
      <w:ind w:left="0"/>
      <w:outlineLvl w:val="0"/>
    </w:pPr>
    <w:rPr>
      <w:b/>
      <w:snapToGrid w:val="0"/>
      <w:sz w:val="36"/>
    </w:rPr>
  </w:style>
  <w:style w:type="paragraph" w:styleId="Heading2">
    <w:name w:val="heading 2"/>
    <w:basedOn w:val="Normal"/>
    <w:link w:val="Heading2Char"/>
    <w:qFormat/>
    <w:rsid w:val="00464ED2"/>
    <w:pPr>
      <w:keepNext/>
      <w:tabs>
        <w:tab w:val="clear" w:pos="720"/>
      </w:tabs>
      <w:spacing w:before="0"/>
      <w:ind w:left="0"/>
      <w:outlineLvl w:val="1"/>
    </w:pPr>
    <w:rPr>
      <w:b/>
      <w:sz w:val="36"/>
    </w:rPr>
  </w:style>
  <w:style w:type="paragraph" w:styleId="Heading3">
    <w:name w:val="heading 3"/>
    <w:basedOn w:val="Normal"/>
    <w:next w:val="Normal"/>
    <w:link w:val="Heading3Char"/>
    <w:qFormat/>
    <w:rsid w:val="00464ED2"/>
    <w:pPr>
      <w:keepNext/>
      <w:spacing w:before="240" w:after="60"/>
      <w:outlineLvl w:val="2"/>
    </w:pPr>
    <w:rPr>
      <w:rFonts w:ascii="Arial" w:hAnsi="Arial"/>
    </w:rPr>
  </w:style>
  <w:style w:type="paragraph" w:styleId="Heading4">
    <w:name w:val="heading 4"/>
    <w:basedOn w:val="Normal"/>
    <w:next w:val="Normal"/>
    <w:link w:val="Heading4Char"/>
    <w:qFormat/>
    <w:rsid w:val="00464ED2"/>
    <w:pPr>
      <w:keepNext/>
      <w:jc w:val="center"/>
      <w:outlineLvl w:val="3"/>
    </w:pPr>
    <w:rPr>
      <w:b/>
      <w:sz w:val="28"/>
    </w:rPr>
  </w:style>
  <w:style w:type="paragraph" w:styleId="Heading5">
    <w:name w:val="heading 5"/>
    <w:basedOn w:val="Normal"/>
    <w:next w:val="Normal"/>
    <w:link w:val="Heading5Char"/>
    <w:qFormat/>
    <w:rsid w:val="00464ED2"/>
    <w:pPr>
      <w:keepNext/>
      <w:jc w:val="center"/>
      <w:outlineLvl w:val="4"/>
    </w:pPr>
    <w:rPr>
      <w:rFonts w:ascii="Garamond" w:hAnsi="Garamond"/>
      <w:b/>
      <w:sz w:val="40"/>
    </w:rPr>
  </w:style>
  <w:style w:type="paragraph" w:styleId="Heading6">
    <w:name w:val="heading 6"/>
    <w:basedOn w:val="Normal"/>
    <w:next w:val="Normal"/>
    <w:link w:val="Heading6Char"/>
    <w:qFormat/>
    <w:rsid w:val="00464ED2"/>
    <w:pPr>
      <w:spacing w:before="0"/>
      <w:jc w:val="center"/>
      <w:outlineLvl w:val="5"/>
    </w:pPr>
    <w:rPr>
      <w:rFonts w:ascii="Franklin Gothic Medium" w:hAnsi="Franklin Gothic Medium"/>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ED2"/>
    <w:rPr>
      <w:rFonts w:ascii="Tiepolo Book" w:eastAsia="Times New Roman" w:hAnsi="Tiepolo Book" w:cs="Times New Roman"/>
      <w:b/>
      <w:snapToGrid w:val="0"/>
      <w:sz w:val="36"/>
      <w:szCs w:val="20"/>
    </w:rPr>
  </w:style>
  <w:style w:type="character" w:customStyle="1" w:styleId="Heading2Char">
    <w:name w:val="Heading 2 Char"/>
    <w:basedOn w:val="DefaultParagraphFont"/>
    <w:link w:val="Heading2"/>
    <w:rsid w:val="00464ED2"/>
    <w:rPr>
      <w:rFonts w:ascii="Tiepolo Book" w:eastAsia="Times New Roman" w:hAnsi="Tiepolo Book" w:cs="Times New Roman"/>
      <w:b/>
      <w:sz w:val="36"/>
      <w:szCs w:val="20"/>
    </w:rPr>
  </w:style>
  <w:style w:type="character" w:customStyle="1" w:styleId="Heading3Char">
    <w:name w:val="Heading 3 Char"/>
    <w:basedOn w:val="DefaultParagraphFont"/>
    <w:link w:val="Heading3"/>
    <w:rsid w:val="00464ED2"/>
    <w:rPr>
      <w:rFonts w:ascii="Arial" w:eastAsia="Times New Roman" w:hAnsi="Arial" w:cs="Times New Roman"/>
      <w:szCs w:val="20"/>
    </w:rPr>
  </w:style>
  <w:style w:type="character" w:customStyle="1" w:styleId="Heading4Char">
    <w:name w:val="Heading 4 Char"/>
    <w:basedOn w:val="DefaultParagraphFont"/>
    <w:link w:val="Heading4"/>
    <w:rsid w:val="00464ED2"/>
    <w:rPr>
      <w:rFonts w:ascii="Tiepolo Book" w:eastAsia="Times New Roman" w:hAnsi="Tiepolo Book" w:cs="Times New Roman"/>
      <w:b/>
      <w:sz w:val="28"/>
      <w:szCs w:val="20"/>
    </w:rPr>
  </w:style>
  <w:style w:type="character" w:customStyle="1" w:styleId="Heading5Char">
    <w:name w:val="Heading 5 Char"/>
    <w:basedOn w:val="DefaultParagraphFont"/>
    <w:link w:val="Heading5"/>
    <w:rsid w:val="00464ED2"/>
    <w:rPr>
      <w:rFonts w:ascii="Garamond" w:eastAsia="Times New Roman" w:hAnsi="Garamond" w:cs="Times New Roman"/>
      <w:b/>
      <w:sz w:val="40"/>
      <w:szCs w:val="20"/>
    </w:rPr>
  </w:style>
  <w:style w:type="character" w:customStyle="1" w:styleId="Heading6Char">
    <w:name w:val="Heading 6 Char"/>
    <w:basedOn w:val="DefaultParagraphFont"/>
    <w:link w:val="Heading6"/>
    <w:rsid w:val="00464ED2"/>
    <w:rPr>
      <w:rFonts w:ascii="Franklin Gothic Medium" w:eastAsia="Times New Roman" w:hAnsi="Franklin Gothic Medium" w:cs="Times New Roman"/>
      <w:bCs/>
      <w:szCs w:val="22"/>
    </w:rPr>
  </w:style>
  <w:style w:type="paragraph" w:styleId="BalloonText">
    <w:name w:val="Balloon Text"/>
    <w:basedOn w:val="Normal"/>
    <w:link w:val="BalloonTextChar1"/>
    <w:uiPriority w:val="99"/>
    <w:semiHidden/>
    <w:unhideWhenUsed/>
    <w:rsid w:val="00464ED2"/>
    <w:rPr>
      <w:rFonts w:ascii="Lucida Grande" w:hAnsi="Lucida Grande"/>
      <w:sz w:val="18"/>
      <w:szCs w:val="18"/>
    </w:rPr>
  </w:style>
  <w:style w:type="character" w:customStyle="1" w:styleId="BalloonTextChar">
    <w:name w:val="Balloon Text Char"/>
    <w:basedOn w:val="DefaultParagraphFont"/>
    <w:uiPriority w:val="99"/>
    <w:semiHidden/>
    <w:rsid w:val="00464ED2"/>
    <w:rPr>
      <w:rFonts w:ascii="Lucida Grande" w:eastAsia="Times New Roman" w:hAnsi="Lucida Grande" w:cs="Times New Roman"/>
      <w:sz w:val="18"/>
      <w:szCs w:val="18"/>
    </w:rPr>
  </w:style>
  <w:style w:type="character" w:customStyle="1" w:styleId="BalloonTextChar1">
    <w:name w:val="Balloon Text Char1"/>
    <w:basedOn w:val="DefaultParagraphFont"/>
    <w:link w:val="BalloonText"/>
    <w:uiPriority w:val="99"/>
    <w:semiHidden/>
    <w:rsid w:val="00464ED2"/>
    <w:rPr>
      <w:rFonts w:ascii="Lucida Grande" w:eastAsia="Times New Roman" w:hAnsi="Lucida Grande" w:cs="Times New Roman"/>
      <w:sz w:val="18"/>
      <w:szCs w:val="18"/>
    </w:rPr>
  </w:style>
  <w:style w:type="paragraph" w:customStyle="1" w:styleId="Text">
    <w:name w:val="Text"/>
    <w:basedOn w:val="Normal"/>
    <w:rsid w:val="00464ED2"/>
    <w:pPr>
      <w:spacing w:after="60" w:line="300" w:lineRule="atLeast"/>
      <w:ind w:left="1440" w:firstLine="480"/>
      <w:jc w:val="both"/>
    </w:pPr>
    <w:rPr>
      <w:rFonts w:ascii="Times New Roman" w:hAnsi="Times New Roman"/>
      <w:sz w:val="22"/>
    </w:rPr>
  </w:style>
  <w:style w:type="paragraph" w:customStyle="1" w:styleId="Sub2">
    <w:name w:val="Sub 2"/>
    <w:basedOn w:val="Text"/>
    <w:rsid w:val="00464ED2"/>
    <w:pPr>
      <w:keepNext/>
      <w:spacing w:before="400" w:after="120"/>
      <w:ind w:firstLine="0"/>
    </w:pPr>
    <w:rPr>
      <w:b/>
    </w:rPr>
  </w:style>
  <w:style w:type="paragraph" w:customStyle="1" w:styleId="DocText">
    <w:name w:val="Doc Text"/>
    <w:basedOn w:val="Normal"/>
    <w:rsid w:val="00464ED2"/>
    <w:pPr>
      <w:tabs>
        <w:tab w:val="left" w:pos="2400"/>
        <w:tab w:val="left" w:pos="2880"/>
        <w:tab w:val="left" w:pos="3360"/>
        <w:tab w:val="left" w:pos="3840"/>
      </w:tabs>
      <w:spacing w:after="60" w:line="300" w:lineRule="atLeast"/>
      <w:ind w:left="1440" w:firstLine="480"/>
      <w:jc w:val="both"/>
    </w:pPr>
    <w:rPr>
      <w:rFonts w:ascii="Helvetica" w:hAnsi="Helvetica"/>
      <w:sz w:val="20"/>
    </w:rPr>
  </w:style>
  <w:style w:type="paragraph" w:customStyle="1" w:styleId="DocHeads">
    <w:name w:val="Doc Heads"/>
    <w:basedOn w:val="DocText"/>
    <w:rsid w:val="00464ED2"/>
    <w:pPr>
      <w:keepNext/>
      <w:spacing w:before="420" w:after="160"/>
      <w:ind w:firstLine="0"/>
      <w:jc w:val="center"/>
    </w:pPr>
    <w:rPr>
      <w:b/>
    </w:rPr>
  </w:style>
  <w:style w:type="paragraph" w:customStyle="1" w:styleId="DocSigs">
    <w:name w:val="Doc Sigs"/>
    <w:basedOn w:val="DocText"/>
    <w:rsid w:val="00464ED2"/>
    <w:pPr>
      <w:tabs>
        <w:tab w:val="clear" w:pos="2400"/>
        <w:tab w:val="clear" w:pos="2880"/>
        <w:tab w:val="clear" w:pos="3360"/>
        <w:tab w:val="clear" w:pos="3840"/>
        <w:tab w:val="left" w:pos="1920"/>
        <w:tab w:val="left" w:pos="5760"/>
      </w:tabs>
      <w:spacing w:after="0" w:line="240" w:lineRule="atLeast"/>
      <w:ind w:firstLine="0"/>
    </w:pPr>
  </w:style>
  <w:style w:type="paragraph" w:customStyle="1" w:styleId="Doca">
    <w:name w:val="Doc (a)"/>
    <w:basedOn w:val="DocText"/>
    <w:rsid w:val="00464ED2"/>
    <w:pPr>
      <w:tabs>
        <w:tab w:val="clear" w:pos="2400"/>
        <w:tab w:val="left" w:pos="2160"/>
      </w:tabs>
    </w:pPr>
  </w:style>
  <w:style w:type="paragraph" w:customStyle="1" w:styleId="Docformula">
    <w:name w:val="Doc formula"/>
    <w:basedOn w:val="DocText"/>
    <w:next w:val="DocText"/>
    <w:rsid w:val="00464ED2"/>
    <w:pPr>
      <w:tabs>
        <w:tab w:val="clear" w:pos="2400"/>
        <w:tab w:val="clear" w:pos="2880"/>
        <w:tab w:val="clear" w:pos="3360"/>
        <w:tab w:val="clear" w:pos="3840"/>
        <w:tab w:val="left" w:pos="1680"/>
        <w:tab w:val="left" w:pos="7920"/>
      </w:tabs>
      <w:spacing w:after="120" w:line="240" w:lineRule="atLeast"/>
      <w:ind w:left="1680" w:hanging="240"/>
      <w:jc w:val="left"/>
    </w:pPr>
  </w:style>
  <w:style w:type="paragraph" w:customStyle="1" w:styleId="Doc1">
    <w:name w:val="Doc (1)"/>
    <w:basedOn w:val="DocText"/>
    <w:next w:val="DocText"/>
    <w:rsid w:val="00464ED2"/>
    <w:pPr>
      <w:tabs>
        <w:tab w:val="clear" w:pos="2400"/>
        <w:tab w:val="left" w:pos="2160"/>
        <w:tab w:val="left" w:pos="2220"/>
      </w:tabs>
      <w:ind w:left="1920" w:firstLine="0"/>
    </w:pPr>
  </w:style>
  <w:style w:type="paragraph" w:customStyle="1" w:styleId="DocNote">
    <w:name w:val="Doc Note"/>
    <w:basedOn w:val="DocText"/>
    <w:rsid w:val="00464ED2"/>
    <w:pPr>
      <w:ind w:left="1680" w:right="240" w:firstLine="0"/>
    </w:pPr>
    <w:rPr>
      <w:b/>
      <w:i/>
    </w:rPr>
  </w:style>
  <w:style w:type="paragraph" w:customStyle="1" w:styleId="Doc">
    <w:name w:val="Doc #.#"/>
    <w:basedOn w:val="DocText"/>
    <w:rsid w:val="00464ED2"/>
  </w:style>
  <w:style w:type="paragraph" w:styleId="CommentText">
    <w:name w:val="annotation text"/>
    <w:basedOn w:val="Normal"/>
    <w:link w:val="CommentTextChar"/>
    <w:semiHidden/>
    <w:rsid w:val="00464ED2"/>
    <w:rPr>
      <w:sz w:val="20"/>
    </w:rPr>
  </w:style>
  <w:style w:type="character" w:customStyle="1" w:styleId="CommentTextChar">
    <w:name w:val="Comment Text Char"/>
    <w:basedOn w:val="DefaultParagraphFont"/>
    <w:link w:val="CommentText"/>
    <w:semiHidden/>
    <w:rsid w:val="00464ED2"/>
    <w:rPr>
      <w:rFonts w:ascii="Tiepolo Book" w:eastAsia="Times New Roman" w:hAnsi="Tiepolo Book" w:cs="Times New Roman"/>
      <w:sz w:val="20"/>
      <w:szCs w:val="20"/>
    </w:rPr>
  </w:style>
  <w:style w:type="paragraph" w:customStyle="1" w:styleId="section1">
    <w:name w:val="section1"/>
    <w:rsid w:val="00464ED2"/>
    <w:pPr>
      <w:spacing w:after="0" w:line="240" w:lineRule="atLeast"/>
      <w:ind w:left="360" w:hanging="360"/>
    </w:pPr>
    <w:rPr>
      <w:rFonts w:ascii="Times New Roman" w:eastAsia="Times New Roman" w:hAnsi="Times New Roman" w:cs="Times New Roman"/>
      <w:snapToGrid w:val="0"/>
      <w:color w:val="000000"/>
      <w:szCs w:val="20"/>
    </w:rPr>
  </w:style>
  <w:style w:type="paragraph" w:customStyle="1" w:styleId="letterlist">
    <w:name w:val="letter list"/>
    <w:rsid w:val="00464ED2"/>
    <w:pPr>
      <w:tabs>
        <w:tab w:val="left" w:pos="705"/>
        <w:tab w:val="left" w:pos="1425"/>
        <w:tab w:val="left" w:pos="1800"/>
        <w:tab w:val="left" w:pos="3240"/>
        <w:tab w:val="left" w:pos="4680"/>
        <w:tab w:val="left" w:pos="6105"/>
        <w:tab w:val="left" w:pos="7560"/>
        <w:tab w:val="left" w:pos="9000"/>
        <w:tab w:val="left" w:pos="9720"/>
      </w:tabs>
      <w:spacing w:after="60" w:line="240" w:lineRule="atLeast"/>
      <w:ind w:firstLine="720"/>
    </w:pPr>
    <w:rPr>
      <w:rFonts w:ascii="Times New Roman" w:eastAsia="Times New Roman" w:hAnsi="Times New Roman" w:cs="Times New Roman"/>
      <w:color w:val="000000"/>
      <w:szCs w:val="20"/>
    </w:rPr>
  </w:style>
  <w:style w:type="paragraph" w:styleId="Footer">
    <w:name w:val="footer"/>
    <w:basedOn w:val="Normal"/>
    <w:link w:val="FooterChar"/>
    <w:uiPriority w:val="99"/>
    <w:rsid w:val="00464ED2"/>
    <w:pPr>
      <w:tabs>
        <w:tab w:val="center" w:pos="4320"/>
        <w:tab w:val="right" w:pos="8640"/>
      </w:tabs>
    </w:pPr>
  </w:style>
  <w:style w:type="character" w:customStyle="1" w:styleId="FooterChar">
    <w:name w:val="Footer Char"/>
    <w:basedOn w:val="DefaultParagraphFont"/>
    <w:link w:val="Footer"/>
    <w:uiPriority w:val="99"/>
    <w:rsid w:val="00464ED2"/>
    <w:rPr>
      <w:rFonts w:ascii="Tiepolo Book" w:eastAsia="Times New Roman" w:hAnsi="Tiepolo Book" w:cs="Times New Roman"/>
      <w:szCs w:val="20"/>
    </w:rPr>
  </w:style>
  <w:style w:type="character" w:styleId="PageNumber">
    <w:name w:val="page number"/>
    <w:basedOn w:val="DefaultParagraphFont"/>
    <w:rsid w:val="00464ED2"/>
  </w:style>
  <w:style w:type="paragraph" w:styleId="Header">
    <w:name w:val="header"/>
    <w:basedOn w:val="Normal"/>
    <w:link w:val="HeaderChar"/>
    <w:rsid w:val="00464ED2"/>
    <w:pPr>
      <w:tabs>
        <w:tab w:val="clear" w:pos="720"/>
      </w:tabs>
      <w:spacing w:before="0"/>
      <w:ind w:left="0"/>
    </w:pPr>
  </w:style>
  <w:style w:type="character" w:customStyle="1" w:styleId="HeaderChar">
    <w:name w:val="Header Char"/>
    <w:basedOn w:val="DefaultParagraphFont"/>
    <w:link w:val="Header"/>
    <w:rsid w:val="00464ED2"/>
    <w:rPr>
      <w:rFonts w:ascii="Tiepolo Book" w:eastAsia="Times New Roman" w:hAnsi="Tiepolo Book" w:cs="Times New Roman"/>
      <w:szCs w:val="20"/>
    </w:rPr>
  </w:style>
  <w:style w:type="paragraph" w:customStyle="1" w:styleId="section2">
    <w:name w:val="section2"/>
    <w:rsid w:val="00464ED2"/>
    <w:pPr>
      <w:spacing w:after="0" w:line="240" w:lineRule="atLeast"/>
      <w:ind w:left="1440"/>
    </w:pPr>
    <w:rPr>
      <w:rFonts w:ascii="Times New Roman" w:eastAsia="Times New Roman" w:hAnsi="Times New Roman" w:cs="Times New Roman"/>
      <w:snapToGrid w:val="0"/>
      <w:color w:val="000000"/>
      <w:szCs w:val="20"/>
    </w:rPr>
  </w:style>
  <w:style w:type="paragraph" w:styleId="BodyText">
    <w:name w:val="Body Text"/>
    <w:basedOn w:val="Normal"/>
    <w:link w:val="BodyTextChar"/>
    <w:rsid w:val="00464ED2"/>
    <w:pPr>
      <w:tabs>
        <w:tab w:val="left" w:pos="1008"/>
      </w:tabs>
    </w:pPr>
    <w:rPr>
      <w:rFonts w:ascii="Franklin Gothic Book" w:hAnsi="Franklin Gothic Book"/>
      <w:snapToGrid w:val="0"/>
      <w:color w:val="000000"/>
    </w:rPr>
  </w:style>
  <w:style w:type="character" w:customStyle="1" w:styleId="BodyTextChar">
    <w:name w:val="Body Text Char"/>
    <w:basedOn w:val="DefaultParagraphFont"/>
    <w:link w:val="BodyText"/>
    <w:rsid w:val="00464ED2"/>
    <w:rPr>
      <w:rFonts w:ascii="Franklin Gothic Book" w:eastAsia="Times New Roman" w:hAnsi="Franklin Gothic Book" w:cs="Times New Roman"/>
      <w:snapToGrid w:val="0"/>
      <w:color w:val="000000"/>
      <w:szCs w:val="20"/>
    </w:rPr>
  </w:style>
  <w:style w:type="paragraph" w:styleId="DocumentMap">
    <w:name w:val="Document Map"/>
    <w:basedOn w:val="Normal"/>
    <w:link w:val="DocumentMapChar"/>
    <w:semiHidden/>
    <w:rsid w:val="00464ED2"/>
    <w:pPr>
      <w:shd w:val="clear" w:color="auto" w:fill="000080"/>
    </w:pPr>
    <w:rPr>
      <w:rFonts w:ascii="Tahoma" w:hAnsi="Tahoma"/>
    </w:rPr>
  </w:style>
  <w:style w:type="character" w:customStyle="1" w:styleId="DocumentMapChar">
    <w:name w:val="Document Map Char"/>
    <w:basedOn w:val="DefaultParagraphFont"/>
    <w:link w:val="DocumentMap"/>
    <w:semiHidden/>
    <w:rsid w:val="00464ED2"/>
    <w:rPr>
      <w:rFonts w:ascii="Tahoma" w:eastAsia="Times New Roman" w:hAnsi="Tahoma" w:cs="Times New Roman"/>
      <w:szCs w:val="20"/>
      <w:shd w:val="clear" w:color="auto" w:fill="000080"/>
    </w:rPr>
  </w:style>
  <w:style w:type="paragraph" w:styleId="BodyTextIndent">
    <w:name w:val="Body Text Indent"/>
    <w:basedOn w:val="Normal"/>
    <w:link w:val="BodyTextIndentChar"/>
    <w:rsid w:val="00464ED2"/>
    <w:pPr>
      <w:widowControl w:val="0"/>
      <w:ind w:firstLine="360"/>
    </w:pPr>
    <w:rPr>
      <w:rFonts w:ascii="Times New Roman" w:hAnsi="Times New Roman"/>
      <w:snapToGrid w:val="0"/>
    </w:rPr>
  </w:style>
  <w:style w:type="character" w:customStyle="1" w:styleId="BodyTextIndentChar">
    <w:name w:val="Body Text Indent Char"/>
    <w:basedOn w:val="DefaultParagraphFont"/>
    <w:link w:val="BodyTextIndent"/>
    <w:rsid w:val="00464ED2"/>
    <w:rPr>
      <w:rFonts w:ascii="Times New Roman" w:eastAsia="Times New Roman" w:hAnsi="Times New Roman" w:cs="Times New Roman"/>
      <w:snapToGrid w:val="0"/>
      <w:szCs w:val="20"/>
    </w:rPr>
  </w:style>
  <w:style w:type="paragraph" w:styleId="FootnoteText">
    <w:name w:val="footnote text"/>
    <w:basedOn w:val="Normal"/>
    <w:link w:val="FootnoteTextChar"/>
    <w:semiHidden/>
    <w:rsid w:val="00464ED2"/>
  </w:style>
  <w:style w:type="character" w:customStyle="1" w:styleId="FootnoteTextChar">
    <w:name w:val="Footnote Text Char"/>
    <w:basedOn w:val="DefaultParagraphFont"/>
    <w:link w:val="FootnoteText"/>
    <w:semiHidden/>
    <w:rsid w:val="00464ED2"/>
    <w:rPr>
      <w:rFonts w:ascii="Tiepolo Book" w:eastAsia="Times New Roman" w:hAnsi="Tiepolo Book" w:cs="Times New Roman"/>
      <w:szCs w:val="20"/>
    </w:rPr>
  </w:style>
  <w:style w:type="paragraph" w:styleId="BodyTextIndent2">
    <w:name w:val="Body Text Indent 2"/>
    <w:basedOn w:val="Normal"/>
    <w:link w:val="BodyTextIndent2Char"/>
    <w:rsid w:val="00464ED2"/>
    <w:pPr>
      <w:spacing w:before="0"/>
    </w:pPr>
  </w:style>
  <w:style w:type="character" w:customStyle="1" w:styleId="BodyTextIndent2Char">
    <w:name w:val="Body Text Indent 2 Char"/>
    <w:basedOn w:val="DefaultParagraphFont"/>
    <w:link w:val="BodyTextIndent2"/>
    <w:rsid w:val="00464ED2"/>
    <w:rPr>
      <w:rFonts w:ascii="Tiepolo Book" w:eastAsia="Times New Roman" w:hAnsi="Tiepolo Book" w:cs="Times New Roman"/>
      <w:szCs w:val="20"/>
    </w:rPr>
  </w:style>
  <w:style w:type="paragraph" w:styleId="CommentSubject">
    <w:name w:val="annotation subject"/>
    <w:basedOn w:val="CommentText"/>
    <w:next w:val="CommentText"/>
    <w:link w:val="CommentSubjectChar"/>
    <w:rsid w:val="00464ED2"/>
    <w:rPr>
      <w:b/>
      <w:bCs/>
    </w:rPr>
  </w:style>
  <w:style w:type="character" w:customStyle="1" w:styleId="CommentSubjectChar">
    <w:name w:val="Comment Subject Char"/>
    <w:basedOn w:val="CommentTextChar"/>
    <w:link w:val="CommentSubject"/>
    <w:rsid w:val="00464ED2"/>
    <w:rPr>
      <w:rFonts w:ascii="Tiepolo Book" w:eastAsia="Times New Roman" w:hAnsi="Tiepolo Book" w:cs="Times New Roman"/>
      <w:b/>
      <w:bCs/>
      <w:sz w:val="20"/>
      <w:szCs w:val="20"/>
    </w:rPr>
  </w:style>
  <w:style w:type="paragraph" w:styleId="ListParagraph">
    <w:name w:val="List Paragraph"/>
    <w:basedOn w:val="Normal"/>
    <w:uiPriority w:val="34"/>
    <w:qFormat/>
    <w:rsid w:val="00464ED2"/>
    <w:pPr>
      <w:tabs>
        <w:tab w:val="clear" w:pos="720"/>
      </w:tabs>
      <w:spacing w:before="0"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40696"/>
    <w:rPr>
      <w:sz w:val="18"/>
      <w:szCs w:val="18"/>
    </w:rPr>
  </w:style>
  <w:style w:type="table" w:styleId="TableGrid">
    <w:name w:val="Table Grid"/>
    <w:basedOn w:val="TableNormal"/>
    <w:uiPriority w:val="59"/>
    <w:rsid w:val="000220EB"/>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3D3E30"/>
  </w:style>
  <w:style w:type="character" w:styleId="Hyperlink">
    <w:name w:val="Hyperlink"/>
    <w:basedOn w:val="DefaultParagraphFont"/>
    <w:unhideWhenUsed/>
    <w:rsid w:val="004B6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571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klk3248\Downloads\www.groundedsolution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11418320A525A469FFEB5599489779F" ma:contentTypeVersion="2" ma:contentTypeDescription="Create a new document." ma:contentTypeScope="" ma:versionID="dafb1d709665a73c4141b19760a39b4b">
  <xsd:schema xmlns:xsd="http://www.w3.org/2001/XMLSchema" xmlns:xs="http://www.w3.org/2001/XMLSchema" xmlns:p="http://schemas.microsoft.com/office/2006/metadata/properties" xmlns:ns3="994cc467-e56f-4341-bcbb-aa11df96a7eb" targetNamespace="http://schemas.microsoft.com/office/2006/metadata/properties" ma:root="true" ma:fieldsID="d4f787c84b88c71a8342f47e5cf49b35" ns3:_="">
    <xsd:import namespace="994cc467-e56f-4341-bcbb-aa11df96a7eb"/>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cc467-e56f-4341-bcbb-aa11df96a7e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994cc467-e56f-4341-bcbb-aa11df96a7eb">677JNVQQN2AV-16-10038</_dlc_DocId>
    <_dlc_DocIdUrl xmlns="994cc467-e56f-4341-bcbb-aa11df96a7eb">
      <Url>https://share.law.utexas.edu/clinic/community/_layouts/DocIdRedir.aspx?ID=677JNVQQN2AV-16-10038</Url>
      <Description>677JNVQQN2AV-16-10038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14C50-78AB-455D-B439-CFE1722897C3}">
  <ds:schemaRefs>
    <ds:schemaRef ds:uri="http://schemas.microsoft.com/sharepoint/v3/contenttype/forms"/>
  </ds:schemaRefs>
</ds:datastoreItem>
</file>

<file path=customXml/itemProps2.xml><?xml version="1.0" encoding="utf-8"?>
<ds:datastoreItem xmlns:ds="http://schemas.openxmlformats.org/officeDocument/2006/customXml" ds:itemID="{5C7B5112-EF9C-4296-ABC1-567EDEAE9708}">
  <ds:schemaRefs>
    <ds:schemaRef ds:uri="http://schemas.microsoft.com/sharepoint/events"/>
  </ds:schemaRefs>
</ds:datastoreItem>
</file>

<file path=customXml/itemProps3.xml><?xml version="1.0" encoding="utf-8"?>
<ds:datastoreItem xmlns:ds="http://schemas.openxmlformats.org/officeDocument/2006/customXml" ds:itemID="{E1654A11-9BDF-4A79-82CB-3A591DFA3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cc467-e56f-4341-bcbb-aa11df96a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39CEA3-A642-40CA-9CCC-BAFB3EE05860}">
  <ds:schemaRefs>
    <ds:schemaRef ds:uri="http://schemas.microsoft.com/office/2006/metadata/properties"/>
    <ds:schemaRef ds:uri="994cc467-e56f-4341-bcbb-aa11df96a7eb"/>
  </ds:schemaRefs>
</ds:datastoreItem>
</file>

<file path=customXml/itemProps5.xml><?xml version="1.0" encoding="utf-8"?>
<ds:datastoreItem xmlns:ds="http://schemas.openxmlformats.org/officeDocument/2006/customXml" ds:itemID="{286729BB-C4CC-49A7-82C2-2A2268D1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Ground Lease Exhibits TEMPLATE</vt:lpstr>
    </vt:vector>
  </TitlesOfParts>
  <Company>25norway</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Lease Exhibits TEMPLATE</dc:title>
  <dc:creator>Neal Coleman</dc:creator>
  <cp:lastModifiedBy>Kalinowski, Kathryn L</cp:lastModifiedBy>
  <cp:revision>2</cp:revision>
  <cp:lastPrinted>2018-06-05T17:25:00Z</cp:lastPrinted>
  <dcterms:created xsi:type="dcterms:W3CDTF">2018-08-27T18:01:00Z</dcterms:created>
  <dcterms:modified xsi:type="dcterms:W3CDTF">2018-08-27T18:01:00Z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0x010100A11418320A525A469FFEB5599489779F</vt:lpwstr>
  </property>
  <property fmtid="{D5CDD505-2E9C-101B-9397-08002B2CF9AE}" pid="3" name="_dlc_DocIdItemGuid">
    <vt:lpwstr>760b981c-e1ac-46a3-b8bb-92636d825466</vt:lpwstr>
  </property>
</Properties>
</file>